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3FFA" w14:textId="0CC505FE" w:rsidR="004B0C39" w:rsidRDefault="006B3B37" w:rsidP="00F40A50">
      <w:p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C3AD6B7" wp14:editId="13CDB455">
            <wp:extent cx="5731510" cy="95567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BD86F" w14:textId="5CB56505" w:rsidR="00454718" w:rsidRDefault="00F40A50" w:rsidP="00F40A50">
      <w:p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>
        <w:rPr>
          <w:color w:val="4F81BD"/>
          <w:sz w:val="24"/>
          <w:szCs w:val="24"/>
        </w:rPr>
        <w:br/>
      </w:r>
      <w:r>
        <w:rPr>
          <w:color w:val="000000"/>
        </w:rPr>
        <w:t>Please find further useful information to assist the preparation and planning of a most enjoyable event for all.    </w:t>
      </w:r>
    </w:p>
    <w:p w14:paraId="03A6D851" w14:textId="04B9C4A1" w:rsidR="00F40A50" w:rsidRPr="0009416A" w:rsidRDefault="000C29C1" w:rsidP="00F40A50">
      <w:pPr>
        <w:shd w:val="clear" w:color="auto" w:fill="FFFFFF"/>
        <w:spacing w:before="100" w:beforeAutospacing="1" w:after="100" w:afterAutospacing="1" w:line="315" w:lineRule="atLeast"/>
        <w:rPr>
          <w:b/>
          <w:bCs/>
          <w:i/>
          <w:iCs/>
          <w:color w:val="4F81BD"/>
          <w:sz w:val="24"/>
          <w:szCs w:val="24"/>
        </w:rPr>
      </w:pPr>
      <w:r>
        <w:rPr>
          <w:b/>
          <w:bCs/>
          <w:i/>
          <w:iCs/>
          <w:color w:val="000000"/>
        </w:rPr>
        <w:t>Important to note:</w:t>
      </w:r>
      <w:r w:rsidR="00CC12D1">
        <w:rPr>
          <w:b/>
          <w:bCs/>
          <w:i/>
          <w:iCs/>
          <w:color w:val="000000"/>
        </w:rPr>
        <w:t xml:space="preserve"> The Grosvenor House Hotel </w:t>
      </w:r>
      <w:r w:rsidR="00BF25C4" w:rsidRPr="0009416A">
        <w:rPr>
          <w:b/>
          <w:bCs/>
          <w:i/>
          <w:iCs/>
          <w:color w:val="000000"/>
        </w:rPr>
        <w:t xml:space="preserve">will be following </w:t>
      </w:r>
      <w:r w:rsidR="00550313">
        <w:rPr>
          <w:b/>
          <w:bCs/>
          <w:i/>
          <w:iCs/>
          <w:color w:val="000000"/>
        </w:rPr>
        <w:t xml:space="preserve">the latest </w:t>
      </w:r>
      <w:r w:rsidR="00BF25C4" w:rsidRPr="0009416A">
        <w:rPr>
          <w:b/>
          <w:bCs/>
          <w:i/>
          <w:iCs/>
          <w:color w:val="000000"/>
        </w:rPr>
        <w:t xml:space="preserve">Government </w:t>
      </w:r>
      <w:r w:rsidR="002C6597" w:rsidRPr="0009416A">
        <w:rPr>
          <w:b/>
          <w:bCs/>
          <w:i/>
          <w:iCs/>
          <w:color w:val="000000"/>
        </w:rPr>
        <w:t>Guidelines</w:t>
      </w:r>
      <w:r w:rsidR="00FD1419">
        <w:rPr>
          <w:b/>
          <w:bCs/>
          <w:i/>
          <w:iCs/>
          <w:color w:val="000000"/>
        </w:rPr>
        <w:t xml:space="preserve"> </w:t>
      </w:r>
      <w:r w:rsidR="00CC12D1">
        <w:rPr>
          <w:b/>
          <w:bCs/>
          <w:i/>
          <w:iCs/>
          <w:color w:val="000000"/>
        </w:rPr>
        <w:t>for th</w:t>
      </w:r>
      <w:r w:rsidR="002E41F8">
        <w:rPr>
          <w:b/>
          <w:bCs/>
          <w:i/>
          <w:iCs/>
          <w:color w:val="000000"/>
        </w:rPr>
        <w:t xml:space="preserve">is </w:t>
      </w:r>
      <w:r w:rsidR="00CC12D1">
        <w:rPr>
          <w:b/>
          <w:bCs/>
          <w:i/>
          <w:iCs/>
          <w:color w:val="000000"/>
        </w:rPr>
        <w:t xml:space="preserve">event </w:t>
      </w:r>
      <w:r w:rsidR="00FD1419">
        <w:rPr>
          <w:b/>
          <w:bCs/>
          <w:i/>
          <w:iCs/>
          <w:color w:val="000000"/>
        </w:rPr>
        <w:t xml:space="preserve">which </w:t>
      </w:r>
      <w:r w:rsidR="006D4C40">
        <w:rPr>
          <w:b/>
          <w:bCs/>
          <w:i/>
          <w:iCs/>
          <w:color w:val="000000"/>
        </w:rPr>
        <w:t>may</w:t>
      </w:r>
      <w:r w:rsidR="00FB11B4">
        <w:rPr>
          <w:b/>
          <w:bCs/>
          <w:i/>
          <w:iCs/>
          <w:color w:val="000000"/>
        </w:rPr>
        <w:t xml:space="preserve"> be </w:t>
      </w:r>
      <w:r w:rsidR="00FD1419">
        <w:rPr>
          <w:b/>
          <w:bCs/>
          <w:i/>
          <w:iCs/>
          <w:color w:val="000000"/>
        </w:rPr>
        <w:t>subject to change</w:t>
      </w:r>
      <w:r w:rsidR="00E25845">
        <w:rPr>
          <w:b/>
          <w:bCs/>
          <w:i/>
          <w:iCs/>
          <w:color w:val="000000"/>
        </w:rPr>
        <w:t>. If</w:t>
      </w:r>
      <w:r w:rsidR="001B21A4">
        <w:rPr>
          <w:b/>
          <w:bCs/>
          <w:i/>
          <w:iCs/>
          <w:color w:val="000000"/>
        </w:rPr>
        <w:t xml:space="preserve"> </w:t>
      </w:r>
      <w:r w:rsidR="005673EA">
        <w:rPr>
          <w:b/>
          <w:bCs/>
          <w:i/>
          <w:iCs/>
          <w:color w:val="000000"/>
        </w:rPr>
        <w:t xml:space="preserve">there are any </w:t>
      </w:r>
      <w:r w:rsidR="0019752C">
        <w:rPr>
          <w:b/>
          <w:bCs/>
          <w:i/>
          <w:iCs/>
          <w:color w:val="000000"/>
        </w:rPr>
        <w:t>announcements</w:t>
      </w:r>
      <w:r w:rsidR="00701836">
        <w:rPr>
          <w:b/>
          <w:bCs/>
          <w:i/>
          <w:iCs/>
          <w:color w:val="000000"/>
        </w:rPr>
        <w:t xml:space="preserve"> </w:t>
      </w:r>
      <w:r w:rsidR="0019752C">
        <w:rPr>
          <w:b/>
          <w:bCs/>
          <w:i/>
          <w:iCs/>
          <w:color w:val="000000"/>
        </w:rPr>
        <w:t>which</w:t>
      </w:r>
      <w:r w:rsidR="005673EA">
        <w:rPr>
          <w:b/>
          <w:bCs/>
          <w:i/>
          <w:iCs/>
          <w:color w:val="000000"/>
        </w:rPr>
        <w:t xml:space="preserve"> impact on </w:t>
      </w:r>
      <w:r w:rsidR="006F1C4A" w:rsidRPr="0009416A">
        <w:rPr>
          <w:b/>
          <w:bCs/>
          <w:i/>
          <w:iCs/>
          <w:color w:val="000000"/>
        </w:rPr>
        <w:t xml:space="preserve">arrangements for the </w:t>
      </w:r>
      <w:r w:rsidR="00C61C22" w:rsidRPr="0009416A">
        <w:rPr>
          <w:b/>
          <w:bCs/>
          <w:i/>
          <w:iCs/>
          <w:color w:val="000000"/>
        </w:rPr>
        <w:t>evening,</w:t>
      </w:r>
      <w:r w:rsidR="006F1C4A" w:rsidRPr="0009416A">
        <w:rPr>
          <w:b/>
          <w:bCs/>
          <w:i/>
          <w:iCs/>
          <w:color w:val="000000"/>
        </w:rPr>
        <w:t xml:space="preserve"> we will</w:t>
      </w:r>
      <w:r w:rsidR="0009416A" w:rsidRPr="0009416A">
        <w:rPr>
          <w:b/>
          <w:bCs/>
          <w:i/>
          <w:iCs/>
          <w:color w:val="000000"/>
        </w:rPr>
        <w:t xml:space="preserve"> update you furthe</w:t>
      </w:r>
      <w:r w:rsidR="00602A70">
        <w:rPr>
          <w:b/>
          <w:bCs/>
          <w:i/>
          <w:iCs/>
          <w:color w:val="000000"/>
        </w:rPr>
        <w:t>r.</w:t>
      </w:r>
    </w:p>
    <w:p w14:paraId="32C55353" w14:textId="77777777" w:rsidR="00F40A50" w:rsidRDefault="00F40A50" w:rsidP="00F40A50">
      <w:pPr>
        <w:spacing w:before="100" w:beforeAutospacing="1" w:after="100" w:afterAutospacing="1" w:line="300" w:lineRule="atLeast"/>
        <w:rPr>
          <w:lang w:eastAsia="en-GB"/>
        </w:rPr>
      </w:pPr>
      <w:r>
        <w:rPr>
          <w:lang w:eastAsia="en-GB"/>
        </w:rPr>
        <w:t xml:space="preserve">The Grosvenor House, a JW Marriott Hotel, has designated a special website page for the Annual Dinner. The Grosvenor House will contact all table hosts/named booker directly to give an individual username and password to gain access to this webpage. </w:t>
      </w:r>
    </w:p>
    <w:p w14:paraId="571A74F4" w14:textId="77777777" w:rsidR="00F40A50" w:rsidRDefault="00F40A50" w:rsidP="00F40A50">
      <w:pPr>
        <w:spacing w:before="100" w:beforeAutospacing="1" w:after="100" w:afterAutospacing="1" w:line="300" w:lineRule="atLeast"/>
        <w:rPr>
          <w:lang w:eastAsia="en-GB"/>
        </w:rPr>
      </w:pPr>
      <w:r>
        <w:rPr>
          <w:lang w:eastAsia="en-GB"/>
        </w:rPr>
        <w:t>This will enable the hosts to order wine for the table, book hospitality suites/tables, and order canapes, it will also allow you to notify the Hotel of any special dietary requirements.</w:t>
      </w:r>
    </w:p>
    <w:p w14:paraId="2D058F1E" w14:textId="77777777" w:rsidR="00F40A50" w:rsidRDefault="00F40A50" w:rsidP="00F40A50">
      <w:pPr>
        <w:spacing w:before="40"/>
        <w:rPr>
          <w:lang w:val="en-US" w:eastAsia="en-GB"/>
        </w:rPr>
      </w:pPr>
      <w:r>
        <w:rPr>
          <w:lang w:eastAsia="en-GB"/>
        </w:rPr>
        <w:t xml:space="preserve">Alternatively contact Magda Michalczuk, Private Hospitality Manager at Grosvenor House Hotel on </w:t>
      </w:r>
      <w:r>
        <w:rPr>
          <w:caps/>
          <w:spacing w:val="10"/>
          <w:lang w:val="en-US" w:eastAsia="en-GB"/>
        </w:rPr>
        <w:t>+</w:t>
      </w:r>
      <w:r>
        <w:rPr>
          <w:lang w:val="en-US" w:eastAsia="en-GB"/>
        </w:rPr>
        <w:t xml:space="preserve">44 (0)20 7399 8449 or email </w:t>
      </w:r>
      <w:hyperlink r:id="rId6" w:history="1">
        <w:r>
          <w:rPr>
            <w:rStyle w:val="Hyperlink"/>
            <w:lang w:val="en-US" w:eastAsia="en-GB"/>
          </w:rPr>
          <w:t>magdalena.michalczuk@marriotthotels.com</w:t>
        </w:r>
      </w:hyperlink>
      <w:r>
        <w:rPr>
          <w:lang w:val="en-US" w:eastAsia="en-GB"/>
        </w:rPr>
        <w:t xml:space="preserve">. </w:t>
      </w:r>
    </w:p>
    <w:p w14:paraId="2BEC3B9B" w14:textId="77777777" w:rsidR="00F808A1" w:rsidRPr="00E327EA" w:rsidRDefault="00F40A50" w:rsidP="00E327E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b/>
          <w:bCs/>
          <w:color w:val="C00000"/>
          <w:sz w:val="28"/>
          <w:szCs w:val="28"/>
          <w:u w:val="single"/>
          <w:lang w:eastAsia="en-GB"/>
        </w:rPr>
      </w:pPr>
      <w:r w:rsidRPr="00E327EA">
        <w:rPr>
          <w:b/>
          <w:bCs/>
          <w:color w:val="C00000"/>
          <w:sz w:val="28"/>
          <w:szCs w:val="28"/>
          <w:u w:val="single"/>
          <w:lang w:eastAsia="en-GB"/>
        </w:rPr>
        <w:t>Hospitality Suites:</w:t>
      </w:r>
      <w:r w:rsidR="00F808A1" w:rsidRPr="00E327EA">
        <w:rPr>
          <w:b/>
          <w:bCs/>
          <w:color w:val="C00000"/>
          <w:sz w:val="28"/>
          <w:szCs w:val="28"/>
          <w:u w:val="single"/>
          <w:lang w:eastAsia="en-GB"/>
        </w:rPr>
        <w:t xml:space="preserve">  </w:t>
      </w:r>
    </w:p>
    <w:p w14:paraId="49504538" w14:textId="2BF688D6" w:rsidR="00F40A50" w:rsidRDefault="00F40A50" w:rsidP="00F40A50">
      <w:pPr>
        <w:spacing w:before="100" w:beforeAutospacing="1" w:after="100" w:afterAutospacing="1" w:line="300" w:lineRule="atLeast"/>
        <w:rPr>
          <w:lang w:eastAsia="en-GB"/>
        </w:rPr>
      </w:pPr>
      <w:r>
        <w:rPr>
          <w:lang w:eastAsia="en-GB"/>
        </w:rPr>
        <w:t>When reserving rooms or hospitality suites, all bookings will need to be made directly with Grosvenor House using the username and password given to access the Grosvenor webpage.</w:t>
      </w:r>
    </w:p>
    <w:p w14:paraId="277C4E96" w14:textId="77777777" w:rsidR="00F40A50" w:rsidRDefault="00F40A50" w:rsidP="00F40A50">
      <w:pPr>
        <w:spacing w:before="100" w:beforeAutospacing="1" w:after="100" w:afterAutospacing="1" w:line="300" w:lineRule="atLeast"/>
        <w:rPr>
          <w:lang w:eastAsia="en-GB"/>
        </w:rPr>
      </w:pPr>
      <w:r>
        <w:rPr>
          <w:lang w:eastAsia="en-GB"/>
        </w:rPr>
        <w:t>Hosted bars are also available before the start of the dinner. A Hosted Bar consists of a table, a bartender, complimentary dry snacks and the pre-selected beverages of your choice. Hosted Bars are available for Pre-Dinner receptions. Prominent signage will direct your guests once they reach the function room to the location of your Hosted Bar, which will be indicated by your Company logo.</w:t>
      </w:r>
    </w:p>
    <w:p w14:paraId="363C3BD6" w14:textId="77777777" w:rsidR="00850C0F" w:rsidRPr="00E327EA" w:rsidRDefault="00F40A50" w:rsidP="00E327E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</w:pPr>
      <w:r w:rsidRPr="00E327E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Accommodation:</w:t>
      </w:r>
    </w:p>
    <w:p w14:paraId="56FD64C8" w14:textId="48A0879E" w:rsidR="00B1253D" w:rsidRPr="00B1253D" w:rsidRDefault="00B1253D" w:rsidP="00B1253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04041"/>
          <w:lang w:eastAsia="en-GB"/>
        </w:rPr>
      </w:pPr>
      <w:proofErr w:type="spellStart"/>
      <w:r w:rsidRPr="00163283">
        <w:rPr>
          <w:rFonts w:asciiTheme="minorHAnsi" w:eastAsia="Times New Roman" w:hAnsiTheme="minorHAnsi" w:cstheme="minorHAnsi"/>
          <w:color w:val="404041"/>
          <w:lang w:eastAsia="en-GB"/>
        </w:rPr>
        <w:t>i</w:t>
      </w:r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nCorporate</w:t>
      </w:r>
      <w:proofErr w:type="spellEnd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 Venues are acting as </w:t>
      </w:r>
      <w:r w:rsidR="007B6F13" w:rsidRPr="00163283">
        <w:rPr>
          <w:rFonts w:asciiTheme="minorHAnsi" w:eastAsia="Times New Roman" w:hAnsiTheme="minorHAnsi" w:cstheme="minorHAnsi"/>
          <w:color w:val="404041"/>
          <w:lang w:eastAsia="en-GB"/>
        </w:rPr>
        <w:t xml:space="preserve">the </w:t>
      </w:r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hotel reservation agents for </w:t>
      </w:r>
      <w:r w:rsidR="007B6F13" w:rsidRPr="00163283">
        <w:rPr>
          <w:rFonts w:asciiTheme="minorHAnsi" w:eastAsia="Times New Roman" w:hAnsiTheme="minorHAnsi" w:cstheme="minorHAnsi"/>
          <w:color w:val="404041"/>
          <w:lang w:eastAsia="en-GB"/>
        </w:rPr>
        <w:t>the Annual Di</w:t>
      </w:r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nner. Good rates have been secured at the various hotels, including the Grosvenor House Hotel. Please note this is subject to availability and reservations will be dealt with on a ‘first-come, first-served basis’. The prices quoted are inclusive of VAT and at prevailing rate.</w:t>
      </w:r>
    </w:p>
    <w:p w14:paraId="52103A5A" w14:textId="77777777" w:rsidR="00B1253D" w:rsidRPr="00B1253D" w:rsidRDefault="00B1253D" w:rsidP="00B1253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04041"/>
          <w:lang w:eastAsia="en-GB"/>
        </w:rPr>
      </w:pPr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Bookings can be made on </w:t>
      </w:r>
      <w:proofErr w:type="spellStart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inCorporate</w:t>
      </w:r>
      <w:proofErr w:type="spellEnd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 Venue’s website </w:t>
      </w:r>
      <w:hyperlink r:id="rId7" w:tgtFrame="_blank" w:history="1">
        <w:r w:rsidRPr="00B1253D">
          <w:rPr>
            <w:rFonts w:asciiTheme="minorHAnsi" w:eastAsia="Times New Roman" w:hAnsiTheme="minorHAnsi" w:cstheme="minorHAnsi"/>
            <w:color w:val="3598D4"/>
            <w:u w:val="single"/>
            <w:lang w:eastAsia="en-GB"/>
          </w:rPr>
          <w:t>here</w:t>
        </w:r>
      </w:hyperlink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. If you have any queries, please contact </w:t>
      </w:r>
      <w:proofErr w:type="spellStart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inCorporate</w:t>
      </w:r>
      <w:proofErr w:type="spellEnd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 Venues on +44 (0)330 058 0222 or by email at </w:t>
      </w:r>
      <w:hyperlink r:id="rId8" w:history="1">
        <w:r w:rsidRPr="00B1253D">
          <w:rPr>
            <w:rFonts w:asciiTheme="minorHAnsi" w:eastAsia="Times New Roman" w:hAnsiTheme="minorHAnsi" w:cstheme="minorHAnsi"/>
            <w:color w:val="3598D4"/>
            <w:u w:val="single"/>
            <w:lang w:eastAsia="en-GB"/>
          </w:rPr>
          <w:t>joelle@incorporatevenues.com</w:t>
        </w:r>
      </w:hyperlink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.</w:t>
      </w:r>
    </w:p>
    <w:p w14:paraId="539B6589" w14:textId="27488BA7" w:rsidR="00B1253D" w:rsidRDefault="00B1253D" w:rsidP="00B1253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04041"/>
          <w:lang w:eastAsia="en-GB"/>
        </w:rPr>
      </w:pPr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If you wish to reserve 9 rooms or more, please contact </w:t>
      </w:r>
      <w:proofErr w:type="spellStart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inCorporate</w:t>
      </w:r>
      <w:proofErr w:type="spellEnd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 Venues direct as it will be necessary for your organisation to raise a contract with the hotel which </w:t>
      </w:r>
      <w:proofErr w:type="spellStart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inCorporate</w:t>
      </w:r>
      <w:proofErr w:type="spellEnd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 Venues can assist. If you would like further information on the hotels or any other preferred hotel that is not </w:t>
      </w:r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lastRenderedPageBreak/>
        <w:t xml:space="preserve">listed, or you require extra/ alternative dates, please contact Joelle at </w:t>
      </w:r>
      <w:proofErr w:type="spellStart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>inCorporate</w:t>
      </w:r>
      <w:proofErr w:type="spellEnd"/>
      <w:r w:rsidRPr="00B1253D">
        <w:rPr>
          <w:rFonts w:asciiTheme="minorHAnsi" w:eastAsia="Times New Roman" w:hAnsiTheme="minorHAnsi" w:cstheme="minorHAnsi"/>
          <w:color w:val="404041"/>
          <w:lang w:eastAsia="en-GB"/>
        </w:rPr>
        <w:t xml:space="preserve"> Venues on +44 (0)330 058 0222.</w:t>
      </w:r>
    </w:p>
    <w:p w14:paraId="252259AA" w14:textId="77777777" w:rsidR="00D93785" w:rsidRPr="00B1253D" w:rsidRDefault="00D93785" w:rsidP="00B1253D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404041"/>
          <w:lang w:eastAsia="en-GB"/>
        </w:rPr>
      </w:pPr>
    </w:p>
    <w:p w14:paraId="1B780A9A" w14:textId="7DC24341" w:rsidR="00F40A50" w:rsidRPr="00E327EA" w:rsidRDefault="00F40A50" w:rsidP="00E327EA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</w:pPr>
      <w:r w:rsidRPr="00E327E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Indicative Evening Times:</w:t>
      </w:r>
    </w:p>
    <w:p w14:paraId="673B82D2" w14:textId="77777777" w:rsidR="00F40A50" w:rsidRPr="00163283" w:rsidRDefault="00F40A50" w:rsidP="00F40A50">
      <w:pPr>
        <w:rPr>
          <w:rFonts w:asciiTheme="minorHAnsi" w:hAnsiTheme="minorHAnsi" w:cstheme="minorHAnsi"/>
          <w:color w:val="E46C0A"/>
          <w:lang w:eastAsia="en-GB"/>
        </w:rPr>
      </w:pPr>
    </w:p>
    <w:p w14:paraId="71169A10" w14:textId="77777777" w:rsidR="00F40A50" w:rsidRPr="00163283" w:rsidRDefault="00F40A50" w:rsidP="00F40A50">
      <w:pPr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lang w:eastAsia="en-GB"/>
        </w:rPr>
        <w:t>19:00                     Doors Open for the Great Room</w:t>
      </w:r>
    </w:p>
    <w:p w14:paraId="0B21479C" w14:textId="77777777" w:rsidR="00F40A50" w:rsidRPr="00163283" w:rsidRDefault="00F40A50" w:rsidP="00F40A50">
      <w:pPr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lang w:eastAsia="en-GB"/>
        </w:rPr>
        <w:t>19:45                     Call for Dinner</w:t>
      </w:r>
    </w:p>
    <w:p w14:paraId="16C4DF73" w14:textId="77777777" w:rsidR="00F40A50" w:rsidRPr="00163283" w:rsidRDefault="00F40A50" w:rsidP="00F40A50">
      <w:pPr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lang w:eastAsia="en-GB"/>
        </w:rPr>
        <w:t>20:00                     Seated</w:t>
      </w:r>
    </w:p>
    <w:p w14:paraId="19BD05F6" w14:textId="6FFB963C" w:rsidR="00F40A50" w:rsidRPr="00163283" w:rsidRDefault="00F40A50" w:rsidP="00F40A50">
      <w:pPr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lang w:eastAsia="en-GB"/>
        </w:rPr>
        <w:t>23:1</w:t>
      </w:r>
      <w:r w:rsidR="00881CC8" w:rsidRPr="00163283">
        <w:rPr>
          <w:rFonts w:asciiTheme="minorHAnsi" w:hAnsiTheme="minorHAnsi" w:cstheme="minorHAnsi"/>
          <w:lang w:eastAsia="en-GB"/>
        </w:rPr>
        <w:t>5</w:t>
      </w:r>
      <w:r w:rsidRPr="00163283">
        <w:rPr>
          <w:rFonts w:asciiTheme="minorHAnsi" w:hAnsiTheme="minorHAnsi" w:cstheme="minorHAnsi"/>
          <w:lang w:eastAsia="en-GB"/>
        </w:rPr>
        <w:t>                     Formal Dinner close (approximate time</w:t>
      </w:r>
      <w:r w:rsidR="005D7657" w:rsidRPr="00163283">
        <w:rPr>
          <w:rFonts w:asciiTheme="minorHAnsi" w:hAnsiTheme="minorHAnsi" w:cstheme="minorHAnsi"/>
          <w:lang w:eastAsia="en-GB"/>
        </w:rPr>
        <w:t>)</w:t>
      </w:r>
    </w:p>
    <w:p w14:paraId="039A7747" w14:textId="77777777" w:rsidR="00F40A50" w:rsidRPr="00163283" w:rsidRDefault="00F40A50" w:rsidP="00F40A50">
      <w:pPr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lang w:eastAsia="en-GB"/>
        </w:rPr>
        <w:t>23:15                     Music in the Rink Bar</w:t>
      </w:r>
    </w:p>
    <w:p w14:paraId="57DE8827" w14:textId="77777777" w:rsidR="00F40A50" w:rsidRPr="00163283" w:rsidRDefault="00F40A50" w:rsidP="00F40A50">
      <w:pPr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lang w:eastAsia="en-GB"/>
        </w:rPr>
        <w:t>02:00                     Carriages</w:t>
      </w:r>
    </w:p>
    <w:p w14:paraId="766BA19B" w14:textId="1A23A4B5" w:rsidR="00F808A1" w:rsidRPr="00B83AEA" w:rsidRDefault="00F40A50" w:rsidP="00D9378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52" w:lineRule="atLeast"/>
        <w:rPr>
          <w:rFonts w:asciiTheme="minorHAnsi" w:hAnsiTheme="minorHAnsi" w:cstheme="minorHAnsi"/>
          <w:b/>
          <w:bCs/>
          <w:color w:val="C00000"/>
          <w:sz w:val="28"/>
          <w:szCs w:val="28"/>
          <w:lang w:eastAsia="en-GB"/>
        </w:rPr>
      </w:pPr>
      <w:r w:rsidRPr="00B83AE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Dress Code:</w:t>
      </w:r>
    </w:p>
    <w:p w14:paraId="0F1A2433" w14:textId="150E872D" w:rsidR="00F40A50" w:rsidRPr="00163283" w:rsidRDefault="00C415D8" w:rsidP="00F40A50">
      <w:pPr>
        <w:shd w:val="clear" w:color="auto" w:fill="FFFFFF"/>
        <w:spacing w:before="100" w:beforeAutospacing="1" w:after="100" w:afterAutospacing="1" w:line="352" w:lineRule="atLeast"/>
        <w:rPr>
          <w:rFonts w:asciiTheme="minorHAnsi" w:hAnsiTheme="minorHAnsi" w:cstheme="minorHAnsi"/>
          <w:color w:val="C09718"/>
          <w:lang w:eastAsia="en-GB"/>
        </w:rPr>
      </w:pPr>
      <w:r>
        <w:rPr>
          <w:rFonts w:asciiTheme="minorHAnsi" w:hAnsiTheme="minorHAnsi" w:cstheme="minorHAnsi"/>
          <w:color w:val="000000"/>
        </w:rPr>
        <w:t xml:space="preserve">Preferably </w:t>
      </w:r>
      <w:r w:rsidR="00F40A50" w:rsidRPr="00163283">
        <w:rPr>
          <w:rFonts w:asciiTheme="minorHAnsi" w:hAnsiTheme="minorHAnsi" w:cstheme="minorHAnsi"/>
          <w:color w:val="000000"/>
        </w:rPr>
        <w:t>Black Tie and Evening Dress (long or short)</w:t>
      </w:r>
    </w:p>
    <w:p w14:paraId="4254160B" w14:textId="77777777" w:rsidR="007B2A7C" w:rsidRDefault="007B2A7C" w:rsidP="00F40A50">
      <w:pPr>
        <w:rPr>
          <w:rFonts w:asciiTheme="minorHAnsi" w:hAnsiTheme="minorHAnsi" w:cstheme="minorHAnsi"/>
          <w:color w:val="E46C0A"/>
          <w:sz w:val="28"/>
          <w:szCs w:val="28"/>
          <w:lang w:eastAsia="en-GB"/>
        </w:rPr>
      </w:pPr>
    </w:p>
    <w:p w14:paraId="78EB7ECF" w14:textId="507FAC07" w:rsidR="00F40A50" w:rsidRPr="00D93785" w:rsidRDefault="00F40A50" w:rsidP="00D937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E46C0A"/>
          <w:lang w:eastAsia="en-GB"/>
        </w:rPr>
      </w:pPr>
      <w:r w:rsidRPr="00B83AEA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Entertainment:</w:t>
      </w:r>
      <w:r w:rsidR="00F34906" w:rsidRPr="00B83AEA">
        <w:rPr>
          <w:rFonts w:asciiTheme="minorHAnsi" w:hAnsiTheme="minorHAnsi" w:cstheme="minorHAnsi"/>
          <w:color w:val="C00000"/>
          <w:lang w:eastAsia="en-GB"/>
        </w:rPr>
        <w:t xml:space="preserve"> </w:t>
      </w:r>
      <w:r w:rsidR="00F808A1" w:rsidRPr="00B83AEA">
        <w:rPr>
          <w:rFonts w:asciiTheme="minorHAnsi" w:hAnsiTheme="minorHAnsi" w:cstheme="minorHAnsi"/>
          <w:color w:val="C00000"/>
          <w:lang w:eastAsia="en-GB"/>
        </w:rPr>
        <w:t xml:space="preserve">  </w:t>
      </w:r>
      <w:r w:rsidR="00F34906" w:rsidRPr="00D93785">
        <w:rPr>
          <w:rFonts w:asciiTheme="minorHAnsi" w:hAnsiTheme="minorHAnsi" w:cstheme="minorHAnsi"/>
          <w:lang w:eastAsia="en-GB"/>
        </w:rPr>
        <w:t>to be confirmed</w:t>
      </w:r>
    </w:p>
    <w:p w14:paraId="0574F1A2" w14:textId="4CF773C4" w:rsidR="00E72E6F" w:rsidRDefault="00E72E6F" w:rsidP="00F40A50">
      <w:pPr>
        <w:rPr>
          <w:rFonts w:asciiTheme="minorHAnsi" w:hAnsiTheme="minorHAnsi" w:cstheme="minorHAnsi"/>
          <w:color w:val="E46C0A"/>
          <w:lang w:eastAsia="en-GB"/>
        </w:rPr>
      </w:pPr>
    </w:p>
    <w:p w14:paraId="4C20FD45" w14:textId="77777777" w:rsidR="00F808A1" w:rsidRPr="00163283" w:rsidRDefault="00F808A1" w:rsidP="00F40A50">
      <w:pPr>
        <w:rPr>
          <w:rFonts w:asciiTheme="minorHAnsi" w:hAnsiTheme="minorHAnsi" w:cstheme="minorHAnsi"/>
          <w:color w:val="E46C0A"/>
          <w:lang w:eastAsia="en-GB"/>
        </w:rPr>
      </w:pPr>
    </w:p>
    <w:p w14:paraId="6BCFA275" w14:textId="77777777" w:rsidR="00F40A50" w:rsidRPr="00D93785" w:rsidRDefault="00F40A50" w:rsidP="00D93785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rPr>
          <w:rFonts w:asciiTheme="minorHAnsi" w:hAnsiTheme="minorHAnsi" w:cstheme="minorHAnsi"/>
          <w:b/>
          <w:bCs/>
          <w:color w:val="C00000"/>
          <w:u w:val="single"/>
          <w:lang w:eastAsia="en-GB"/>
        </w:rPr>
      </w:pPr>
      <w:r w:rsidRPr="00D93785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Dinner Guests</w:t>
      </w:r>
      <w:r w:rsidRPr="00D93785">
        <w:rPr>
          <w:rFonts w:asciiTheme="minorHAnsi" w:hAnsiTheme="minorHAnsi" w:cstheme="minorHAnsi"/>
          <w:b/>
          <w:bCs/>
          <w:color w:val="C00000"/>
          <w:u w:val="single"/>
          <w:lang w:eastAsia="en-GB"/>
        </w:rPr>
        <w:t xml:space="preserve">: </w:t>
      </w:r>
    </w:p>
    <w:p w14:paraId="179855E5" w14:textId="2491AB52" w:rsidR="00F40A50" w:rsidRPr="00163283" w:rsidRDefault="00F40A50" w:rsidP="00F40A50">
      <w:pPr>
        <w:spacing w:before="100" w:beforeAutospacing="1" w:after="100" w:afterAutospacing="1" w:line="300" w:lineRule="atLeast"/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lang w:eastAsia="en-GB"/>
        </w:rPr>
        <w:t>Company names only will appear in the Annual Dinner 20</w:t>
      </w:r>
      <w:r w:rsidR="00F34906" w:rsidRPr="00163283">
        <w:rPr>
          <w:rFonts w:asciiTheme="minorHAnsi" w:hAnsiTheme="minorHAnsi" w:cstheme="minorHAnsi"/>
          <w:lang w:eastAsia="en-GB"/>
        </w:rPr>
        <w:t>21</w:t>
      </w:r>
      <w:r w:rsidRPr="00163283">
        <w:rPr>
          <w:rFonts w:asciiTheme="minorHAnsi" w:hAnsiTheme="minorHAnsi" w:cstheme="minorHAnsi"/>
          <w:lang w:eastAsia="en-GB"/>
        </w:rPr>
        <w:t xml:space="preserve"> booklet.</w:t>
      </w:r>
      <w:r w:rsidRPr="00163283">
        <w:rPr>
          <w:rFonts w:asciiTheme="minorHAnsi" w:hAnsiTheme="minorHAnsi" w:cstheme="minorHAnsi"/>
        </w:rPr>
        <w:t>  Individuals that purchase tickets with no organisational affiliation will not feature.</w:t>
      </w:r>
    </w:p>
    <w:p w14:paraId="4A24018A" w14:textId="55198D3A" w:rsidR="00F40A50" w:rsidRPr="00163283" w:rsidRDefault="00F40A50" w:rsidP="00F40A50">
      <w:pPr>
        <w:spacing w:before="100" w:beforeAutospacing="1" w:after="100" w:afterAutospacing="1" w:line="300" w:lineRule="atLeast"/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b/>
          <w:bCs/>
          <w:lang w:eastAsia="en-GB"/>
        </w:rPr>
        <w:t>Dinner tickets will need to be shown to gain entry into the Great Room.</w:t>
      </w:r>
      <w:r w:rsidRPr="00163283">
        <w:rPr>
          <w:rFonts w:asciiTheme="minorHAnsi" w:hAnsiTheme="minorHAnsi" w:cstheme="minorHAnsi"/>
          <w:lang w:eastAsia="en-GB"/>
        </w:rPr>
        <w:t xml:space="preserve">  </w:t>
      </w:r>
      <w:r w:rsidRPr="00163283">
        <w:rPr>
          <w:rFonts w:asciiTheme="minorHAnsi" w:hAnsiTheme="minorHAnsi" w:cstheme="minorHAnsi"/>
        </w:rPr>
        <w:t>We shall endeavour to issue the dinner tickets from W/B 1</w:t>
      </w:r>
      <w:r w:rsidR="00735772">
        <w:rPr>
          <w:rFonts w:asciiTheme="minorHAnsi" w:hAnsiTheme="minorHAnsi" w:cstheme="minorHAnsi"/>
        </w:rPr>
        <w:t>5</w:t>
      </w:r>
      <w:r w:rsidRPr="00163283">
        <w:rPr>
          <w:rFonts w:asciiTheme="minorHAnsi" w:hAnsiTheme="minorHAnsi" w:cstheme="minorHAnsi"/>
        </w:rPr>
        <w:t xml:space="preserve"> November 20</w:t>
      </w:r>
      <w:r w:rsidR="00735772">
        <w:rPr>
          <w:rFonts w:asciiTheme="minorHAnsi" w:hAnsiTheme="minorHAnsi" w:cstheme="minorHAnsi"/>
        </w:rPr>
        <w:t>21</w:t>
      </w:r>
      <w:r w:rsidRPr="00163283">
        <w:rPr>
          <w:rFonts w:asciiTheme="minorHAnsi" w:hAnsiTheme="minorHAnsi" w:cstheme="minorHAnsi"/>
        </w:rPr>
        <w:t xml:space="preserve">.  Please do remember to make arrangements to distribute to your guests directly.  The NI will only send tickets to the named table booker that has made a direct booking.   Please ask your guests to bring their tickets with them on the night  - </w:t>
      </w:r>
      <w:r w:rsidRPr="00163283">
        <w:rPr>
          <w:rFonts w:asciiTheme="minorHAnsi" w:hAnsiTheme="minorHAnsi" w:cstheme="minorHAnsi"/>
          <w:u w:val="single"/>
        </w:rPr>
        <w:t>security will check ALL guest tickets.</w:t>
      </w:r>
    </w:p>
    <w:p w14:paraId="31EAD9C3" w14:textId="77777777" w:rsidR="004B0C39" w:rsidRDefault="004B0C39" w:rsidP="00F40A50">
      <w:pPr>
        <w:rPr>
          <w:rFonts w:asciiTheme="minorHAnsi" w:hAnsiTheme="minorHAnsi" w:cstheme="minorHAnsi"/>
          <w:color w:val="E46C0A"/>
          <w:sz w:val="28"/>
          <w:szCs w:val="28"/>
          <w:lang w:eastAsia="en-GB"/>
        </w:rPr>
      </w:pPr>
    </w:p>
    <w:p w14:paraId="625BF2AF" w14:textId="416A9BE1" w:rsidR="00F40A50" w:rsidRPr="00D93785" w:rsidRDefault="00F40A50" w:rsidP="00D937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</w:pPr>
      <w:r w:rsidRPr="00D93785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Menu:</w:t>
      </w:r>
    </w:p>
    <w:p w14:paraId="69FA465F" w14:textId="77777777" w:rsidR="004B0C39" w:rsidRPr="004B0C39" w:rsidRDefault="004B0C39" w:rsidP="00F40A50">
      <w:pPr>
        <w:rPr>
          <w:rFonts w:asciiTheme="minorHAnsi" w:hAnsiTheme="minorHAnsi" w:cstheme="minorHAnsi"/>
          <w:color w:val="E46C0A"/>
          <w:sz w:val="28"/>
          <w:szCs w:val="28"/>
          <w:lang w:eastAsia="en-GB"/>
        </w:rPr>
      </w:pPr>
    </w:p>
    <w:p w14:paraId="328750C6" w14:textId="376E304A" w:rsidR="0026777E" w:rsidRPr="00F75190" w:rsidRDefault="00F40A50" w:rsidP="0026777E">
      <w:pPr>
        <w:spacing w:line="276" w:lineRule="auto"/>
        <w:rPr>
          <w:rFonts w:asciiTheme="minorHAnsi" w:hAnsiTheme="minorHAnsi" w:cstheme="minorHAnsi"/>
          <w:color w:val="C00000"/>
          <w:lang w:eastAsia="en-GB"/>
        </w:rPr>
      </w:pPr>
      <w:r w:rsidRPr="00F75190">
        <w:rPr>
          <w:rFonts w:asciiTheme="minorHAnsi" w:hAnsiTheme="minorHAnsi" w:cstheme="minorHAnsi"/>
          <w:color w:val="C00000"/>
          <w:lang w:eastAsia="en-GB"/>
        </w:rPr>
        <w:t>S</w:t>
      </w:r>
      <w:r w:rsidR="008843C4" w:rsidRPr="00F75190">
        <w:rPr>
          <w:rFonts w:asciiTheme="minorHAnsi" w:hAnsiTheme="minorHAnsi" w:cstheme="minorHAnsi"/>
          <w:color w:val="C00000"/>
          <w:lang w:eastAsia="en-GB"/>
        </w:rPr>
        <w:t>TARTER</w:t>
      </w:r>
      <w:r w:rsidRPr="00F75190">
        <w:rPr>
          <w:rFonts w:asciiTheme="minorHAnsi" w:hAnsiTheme="minorHAnsi" w:cstheme="minorHAnsi"/>
          <w:color w:val="C00000"/>
          <w:lang w:eastAsia="en-GB"/>
        </w:rPr>
        <w:t xml:space="preserve">: </w:t>
      </w:r>
    </w:p>
    <w:p w14:paraId="070AD2DF" w14:textId="77777777" w:rsidR="00F40A50" w:rsidRPr="00163283" w:rsidRDefault="00F40A50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Brown and Forest smoked chicken, courgette and tarragon tart, </w:t>
      </w:r>
      <w:proofErr w:type="spellStart"/>
      <w:r w:rsidRPr="00163283">
        <w:rPr>
          <w:rFonts w:asciiTheme="minorHAnsi" w:hAnsiTheme="minorHAnsi" w:cstheme="minorHAnsi"/>
        </w:rPr>
        <w:t>romesco</w:t>
      </w:r>
      <w:proofErr w:type="spellEnd"/>
      <w:r w:rsidRPr="00163283">
        <w:rPr>
          <w:rFonts w:asciiTheme="minorHAnsi" w:hAnsiTheme="minorHAnsi" w:cstheme="minorHAnsi"/>
        </w:rPr>
        <w:t xml:space="preserve"> sauce, tarragon oil</w:t>
      </w:r>
    </w:p>
    <w:p w14:paraId="7C79FE75" w14:textId="45487B85" w:rsidR="00F40A50" w:rsidRPr="00163283" w:rsidRDefault="00F40A50" w:rsidP="0026777E">
      <w:pPr>
        <w:rPr>
          <w:rFonts w:asciiTheme="minorHAnsi" w:hAnsiTheme="minorHAnsi" w:cstheme="minorHAnsi"/>
          <w:color w:val="E46C0A"/>
          <w:lang w:eastAsia="en-GB"/>
        </w:rPr>
      </w:pPr>
    </w:p>
    <w:p w14:paraId="1C00B6B8" w14:textId="77777777" w:rsidR="00844049" w:rsidRPr="00F75190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F75190">
        <w:rPr>
          <w:rFonts w:asciiTheme="minorHAnsi" w:hAnsiTheme="minorHAnsi" w:cstheme="minorHAnsi"/>
          <w:color w:val="C00000"/>
        </w:rPr>
        <w:t>SOUP</w:t>
      </w:r>
    </w:p>
    <w:p w14:paraId="626E65AB" w14:textId="77777777" w:rsidR="00844049" w:rsidRPr="00163283" w:rsidRDefault="00844049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>Jerusalem artichoke and mushroom soup, black truffle tortellini (v)</w:t>
      </w:r>
    </w:p>
    <w:p w14:paraId="6504F5A1" w14:textId="77777777" w:rsidR="00844049" w:rsidRPr="00163283" w:rsidRDefault="00844049" w:rsidP="0026777E">
      <w:pPr>
        <w:spacing w:line="276" w:lineRule="auto"/>
        <w:rPr>
          <w:rFonts w:asciiTheme="minorHAnsi" w:hAnsiTheme="minorHAnsi" w:cstheme="minorHAnsi"/>
        </w:rPr>
      </w:pPr>
    </w:p>
    <w:p w14:paraId="0A501FF9" w14:textId="77777777" w:rsidR="00844049" w:rsidRPr="00F75190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F75190">
        <w:rPr>
          <w:rFonts w:asciiTheme="minorHAnsi" w:hAnsiTheme="minorHAnsi" w:cstheme="minorHAnsi"/>
          <w:color w:val="C00000"/>
        </w:rPr>
        <w:t>MAIN COURSE</w:t>
      </w:r>
    </w:p>
    <w:p w14:paraId="3EE737F3" w14:textId="5A0560DE" w:rsidR="00844049" w:rsidRDefault="00844049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lastRenderedPageBreak/>
        <w:t>Cumbrian lamb cutlet and shoulder, aubergine, chickpeas, green beans, carrot match sticks, braised potatoes, tahini jus</w:t>
      </w:r>
    </w:p>
    <w:p w14:paraId="1B62198A" w14:textId="77777777" w:rsidR="00F75190" w:rsidRPr="00163283" w:rsidRDefault="00F75190" w:rsidP="0026777E">
      <w:pPr>
        <w:spacing w:line="276" w:lineRule="auto"/>
        <w:rPr>
          <w:rFonts w:asciiTheme="minorHAnsi" w:hAnsiTheme="minorHAnsi" w:cstheme="minorHAnsi"/>
        </w:rPr>
      </w:pPr>
    </w:p>
    <w:p w14:paraId="4CAFF78F" w14:textId="461C3CBA" w:rsidR="00844049" w:rsidRPr="00F75190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F75190">
        <w:rPr>
          <w:rFonts w:asciiTheme="minorHAnsi" w:hAnsiTheme="minorHAnsi" w:cstheme="minorHAnsi"/>
          <w:color w:val="C00000"/>
        </w:rPr>
        <w:t>DESSERT</w:t>
      </w:r>
    </w:p>
    <w:p w14:paraId="15B9160C" w14:textId="77777777" w:rsidR="00844049" w:rsidRPr="00163283" w:rsidRDefault="00844049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>Bramley apple, vanilla crumble, burnt apple purée, apple compote</w:t>
      </w:r>
    </w:p>
    <w:p w14:paraId="788F8FD1" w14:textId="77777777" w:rsidR="00844049" w:rsidRPr="00163283" w:rsidRDefault="00844049" w:rsidP="0026777E">
      <w:pPr>
        <w:spacing w:line="276" w:lineRule="auto"/>
        <w:rPr>
          <w:rFonts w:asciiTheme="minorHAnsi" w:hAnsiTheme="minorHAnsi" w:cstheme="minorHAnsi"/>
        </w:rPr>
      </w:pPr>
    </w:p>
    <w:p w14:paraId="61129DCE" w14:textId="77777777" w:rsidR="00844049" w:rsidRPr="00370FF1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370FF1">
        <w:rPr>
          <w:rFonts w:asciiTheme="minorHAnsi" w:hAnsiTheme="minorHAnsi" w:cstheme="minorHAnsi"/>
          <w:color w:val="C00000"/>
        </w:rPr>
        <w:t>COFFEE &amp; PETITS FOURS</w:t>
      </w:r>
    </w:p>
    <w:p w14:paraId="77CDC768" w14:textId="77777777" w:rsidR="00F40A50" w:rsidRPr="00163283" w:rsidRDefault="00F40A50" w:rsidP="0026777E">
      <w:pPr>
        <w:rPr>
          <w:rFonts w:asciiTheme="minorHAnsi" w:hAnsiTheme="minorHAnsi" w:cstheme="minorHAnsi"/>
        </w:rPr>
      </w:pPr>
    </w:p>
    <w:p w14:paraId="62E625E7" w14:textId="77777777" w:rsidR="00F40A50" w:rsidRPr="00163283" w:rsidRDefault="00F40A50" w:rsidP="0026777E">
      <w:pPr>
        <w:rPr>
          <w:rFonts w:asciiTheme="minorHAnsi" w:hAnsiTheme="minorHAnsi" w:cstheme="minorHAnsi"/>
        </w:rPr>
      </w:pPr>
    </w:p>
    <w:p w14:paraId="63066452" w14:textId="00F2F040" w:rsidR="00F40A50" w:rsidRPr="00163283" w:rsidRDefault="00F40A50" w:rsidP="0026777E">
      <w:pPr>
        <w:rPr>
          <w:rFonts w:asciiTheme="minorHAnsi" w:hAnsiTheme="minorHAnsi" w:cstheme="minorHAnsi"/>
          <w:lang w:eastAsia="en-GB"/>
        </w:rPr>
      </w:pPr>
    </w:p>
    <w:p w14:paraId="02F7818C" w14:textId="77777777" w:rsidR="00F40A50" w:rsidRPr="00163283" w:rsidRDefault="00F40A50" w:rsidP="0026777E">
      <w:pPr>
        <w:rPr>
          <w:rFonts w:asciiTheme="minorHAnsi" w:hAnsiTheme="minorHAnsi" w:cstheme="minorHAnsi"/>
          <w:lang w:eastAsia="en-GB"/>
        </w:rPr>
      </w:pPr>
    </w:p>
    <w:p w14:paraId="074389EA" w14:textId="4A0B98F1" w:rsidR="00F40A50" w:rsidRPr="00F75190" w:rsidRDefault="00F40A50" w:rsidP="0026777E">
      <w:pPr>
        <w:rPr>
          <w:rFonts w:asciiTheme="minorHAnsi" w:hAnsiTheme="minorHAnsi" w:cstheme="minorHAnsi"/>
          <w:b/>
          <w:bCs/>
          <w:color w:val="C00000"/>
          <w:sz w:val="28"/>
          <w:szCs w:val="28"/>
          <w:lang w:eastAsia="en-GB"/>
        </w:rPr>
      </w:pPr>
      <w:r w:rsidRPr="00D93785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Vegetarian Menu</w:t>
      </w:r>
      <w:r w:rsidRPr="00F75190">
        <w:rPr>
          <w:rFonts w:asciiTheme="minorHAnsi" w:hAnsiTheme="minorHAnsi" w:cstheme="minorHAnsi"/>
          <w:b/>
          <w:bCs/>
          <w:color w:val="C00000"/>
          <w:sz w:val="28"/>
          <w:szCs w:val="28"/>
          <w:lang w:eastAsia="en-GB"/>
        </w:rPr>
        <w:t>*</w:t>
      </w:r>
    </w:p>
    <w:p w14:paraId="357B4249" w14:textId="77777777" w:rsidR="0026777E" w:rsidRDefault="0026777E" w:rsidP="0026777E">
      <w:pPr>
        <w:spacing w:line="276" w:lineRule="auto"/>
        <w:rPr>
          <w:rFonts w:asciiTheme="minorHAnsi" w:hAnsiTheme="minorHAnsi" w:cstheme="minorHAnsi"/>
          <w:color w:val="C00000"/>
        </w:rPr>
      </w:pPr>
    </w:p>
    <w:p w14:paraId="17B07E38" w14:textId="02D160CD" w:rsidR="0026777E" w:rsidRPr="00F75190" w:rsidRDefault="00F40A50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F75190">
        <w:rPr>
          <w:rFonts w:asciiTheme="minorHAnsi" w:hAnsiTheme="minorHAnsi" w:cstheme="minorHAnsi"/>
          <w:color w:val="C00000"/>
        </w:rPr>
        <w:t>VEGETARIAN STARTER</w:t>
      </w:r>
    </w:p>
    <w:p w14:paraId="17CB0920" w14:textId="1D7A8466" w:rsidR="00F40A50" w:rsidRDefault="00F40A50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Smoked paprika, tofu and oregano tart, </w:t>
      </w:r>
      <w:proofErr w:type="spellStart"/>
      <w:r w:rsidRPr="00163283">
        <w:rPr>
          <w:rFonts w:asciiTheme="minorHAnsi" w:hAnsiTheme="minorHAnsi" w:cstheme="minorHAnsi"/>
        </w:rPr>
        <w:t>romesco</w:t>
      </w:r>
      <w:proofErr w:type="spellEnd"/>
      <w:r w:rsidRPr="00163283">
        <w:rPr>
          <w:rFonts w:asciiTheme="minorHAnsi" w:hAnsiTheme="minorHAnsi" w:cstheme="minorHAnsi"/>
        </w:rPr>
        <w:t xml:space="preserve"> sauce, herb oil (vg, gf)</w:t>
      </w:r>
    </w:p>
    <w:p w14:paraId="0035F88D" w14:textId="77777777" w:rsidR="00F75190" w:rsidRPr="00163283" w:rsidRDefault="00F75190" w:rsidP="0026777E">
      <w:pPr>
        <w:spacing w:line="276" w:lineRule="auto"/>
        <w:rPr>
          <w:rFonts w:asciiTheme="minorHAnsi" w:hAnsiTheme="minorHAnsi" w:cstheme="minorHAnsi"/>
        </w:rPr>
      </w:pPr>
    </w:p>
    <w:p w14:paraId="1E106146" w14:textId="77777777" w:rsidR="00844049" w:rsidRPr="00F75190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F75190">
        <w:rPr>
          <w:rFonts w:asciiTheme="minorHAnsi" w:hAnsiTheme="minorHAnsi" w:cstheme="minorHAnsi"/>
          <w:color w:val="C00000"/>
        </w:rPr>
        <w:t>SOUP</w:t>
      </w:r>
    </w:p>
    <w:p w14:paraId="75708894" w14:textId="318CF53E" w:rsidR="00844049" w:rsidRDefault="00844049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>Jerusalem artichoke and mushroom soup, black truffle tortellini (v)</w:t>
      </w:r>
    </w:p>
    <w:p w14:paraId="07A911F6" w14:textId="77777777" w:rsidR="00F75190" w:rsidRPr="00163283" w:rsidRDefault="00F75190" w:rsidP="0026777E">
      <w:pPr>
        <w:spacing w:line="276" w:lineRule="auto"/>
        <w:rPr>
          <w:rFonts w:asciiTheme="minorHAnsi" w:hAnsiTheme="minorHAnsi" w:cstheme="minorHAnsi"/>
        </w:rPr>
      </w:pPr>
    </w:p>
    <w:p w14:paraId="4BE2C8B1" w14:textId="77777777" w:rsidR="00844049" w:rsidRPr="00F75190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F75190">
        <w:rPr>
          <w:rFonts w:asciiTheme="minorHAnsi" w:hAnsiTheme="minorHAnsi" w:cstheme="minorHAnsi"/>
          <w:color w:val="C00000"/>
        </w:rPr>
        <w:t>VEGETARIAN MAIN COURSE</w:t>
      </w:r>
    </w:p>
    <w:p w14:paraId="5639FACD" w14:textId="7C22C256" w:rsidR="00844049" w:rsidRDefault="00844049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>Butternut squash, kale and harissa strudel, tomato tagine sauce, courgette, herb-roasted potatoes (vg)</w:t>
      </w:r>
    </w:p>
    <w:p w14:paraId="5C865161" w14:textId="77777777" w:rsidR="00F75190" w:rsidRPr="00163283" w:rsidRDefault="00F75190" w:rsidP="0026777E">
      <w:pPr>
        <w:spacing w:line="276" w:lineRule="auto"/>
        <w:rPr>
          <w:rFonts w:asciiTheme="minorHAnsi" w:hAnsiTheme="minorHAnsi" w:cstheme="minorHAnsi"/>
        </w:rPr>
      </w:pPr>
    </w:p>
    <w:p w14:paraId="10B0F490" w14:textId="27ECE50F" w:rsidR="00844049" w:rsidRPr="00F75190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F75190">
        <w:rPr>
          <w:rFonts w:asciiTheme="minorHAnsi" w:hAnsiTheme="minorHAnsi" w:cstheme="minorHAnsi"/>
          <w:color w:val="C00000"/>
        </w:rPr>
        <w:t>DESSERT</w:t>
      </w:r>
    </w:p>
    <w:p w14:paraId="6FA2EA10" w14:textId="77777777" w:rsidR="00844049" w:rsidRPr="00163283" w:rsidRDefault="00844049" w:rsidP="0026777E">
      <w:pPr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>Bramley apple, vanilla crumble, burnt apple purée, apple compote</w:t>
      </w:r>
    </w:p>
    <w:p w14:paraId="3A364D11" w14:textId="77777777" w:rsidR="00844049" w:rsidRPr="00370FF1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</w:p>
    <w:p w14:paraId="52B34D4A" w14:textId="6D293224" w:rsidR="00844049" w:rsidRPr="0026777E" w:rsidRDefault="00844049" w:rsidP="0026777E">
      <w:pPr>
        <w:spacing w:line="276" w:lineRule="auto"/>
        <w:rPr>
          <w:rFonts w:asciiTheme="minorHAnsi" w:hAnsiTheme="minorHAnsi" w:cstheme="minorHAnsi"/>
          <w:color w:val="C00000"/>
        </w:rPr>
      </w:pPr>
      <w:r w:rsidRPr="00370FF1">
        <w:rPr>
          <w:rFonts w:asciiTheme="minorHAnsi" w:hAnsiTheme="minorHAnsi" w:cstheme="minorHAnsi"/>
          <w:color w:val="C00000"/>
        </w:rPr>
        <w:t>COFFEE &amp; PETITS FOURS</w:t>
      </w:r>
    </w:p>
    <w:p w14:paraId="458CEA76" w14:textId="77777777" w:rsidR="00F40A50" w:rsidRPr="00163283" w:rsidRDefault="00F40A50" w:rsidP="00F40A50">
      <w:pPr>
        <w:rPr>
          <w:rFonts w:asciiTheme="minorHAnsi" w:hAnsiTheme="minorHAnsi" w:cstheme="minorHAnsi"/>
          <w:color w:val="E46C0A"/>
          <w:lang w:eastAsia="en-GB"/>
        </w:rPr>
      </w:pPr>
    </w:p>
    <w:p w14:paraId="6F18DE60" w14:textId="3C254F34" w:rsidR="00F40A50" w:rsidRPr="00163283" w:rsidRDefault="00F40A50" w:rsidP="00F40A50">
      <w:pPr>
        <w:spacing w:before="100" w:beforeAutospacing="1" w:after="100" w:afterAutospacing="1" w:line="300" w:lineRule="atLeast"/>
        <w:rPr>
          <w:rFonts w:asciiTheme="minorHAnsi" w:hAnsiTheme="minorHAnsi" w:cstheme="minorHAnsi"/>
          <w:lang w:eastAsia="en-GB"/>
        </w:rPr>
      </w:pPr>
      <w:r w:rsidRPr="00163283">
        <w:rPr>
          <w:rFonts w:asciiTheme="minorHAnsi" w:hAnsiTheme="minorHAnsi" w:cstheme="minorHAnsi"/>
          <w:i/>
          <w:iCs/>
          <w:lang w:eastAsia="en-GB"/>
        </w:rPr>
        <w:t xml:space="preserve">**Please note vegetarian options will only be available to guests who pre-order directly with the hotel via the Grosvenor House, A JW Marriott Hotel, London, website by </w:t>
      </w:r>
      <w:r w:rsidR="00B620D7" w:rsidRPr="00374725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Thursday 18th</w:t>
      </w:r>
      <w:r w:rsidRPr="00374725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 xml:space="preserve"> November</w:t>
      </w:r>
      <w:r w:rsidR="002571CF">
        <w:rPr>
          <w:rFonts w:asciiTheme="minorHAnsi" w:hAnsiTheme="minorHAnsi" w:cstheme="minorHAnsi"/>
          <w:i/>
          <w:iCs/>
          <w:lang w:eastAsia="en-GB"/>
        </w:rPr>
        <w:t xml:space="preserve"> </w:t>
      </w:r>
      <w:r w:rsidR="002571CF" w:rsidRPr="00374725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2021</w:t>
      </w:r>
      <w:r w:rsidRPr="00374725"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  <w:t>.</w:t>
      </w:r>
    </w:p>
    <w:p w14:paraId="2818057C" w14:textId="77777777" w:rsidR="00F40A50" w:rsidRPr="00F75190" w:rsidRDefault="00F40A50" w:rsidP="00F40A50">
      <w:pPr>
        <w:spacing w:after="280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D93785"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eastAsia="en-GB"/>
        </w:rPr>
        <w:t>Recommended wines</w:t>
      </w:r>
      <w:r w:rsidRPr="00F75190">
        <w:rPr>
          <w:rFonts w:asciiTheme="minorHAnsi" w:hAnsiTheme="minorHAnsi" w:cstheme="minorHAnsi"/>
          <w:b/>
          <w:bCs/>
          <w:color w:val="C00000"/>
          <w:sz w:val="28"/>
          <w:szCs w:val="28"/>
          <w:lang w:eastAsia="en-GB"/>
        </w:rPr>
        <w:t>: </w:t>
      </w:r>
    </w:p>
    <w:p w14:paraId="4EF5A036" w14:textId="77777777" w:rsidR="00E817CF" w:rsidRPr="00CD6DD7" w:rsidRDefault="00E817CF" w:rsidP="0026777E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color w:val="C00000"/>
        </w:rPr>
      </w:pPr>
      <w:r w:rsidRPr="00CD6DD7">
        <w:rPr>
          <w:rFonts w:asciiTheme="minorHAnsi" w:hAnsiTheme="minorHAnsi" w:cstheme="minorHAnsi"/>
          <w:color w:val="C00000"/>
        </w:rPr>
        <w:t>WHITE WINES</w:t>
      </w:r>
    </w:p>
    <w:p w14:paraId="401008B1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>Bin 5001 Son Excellence Sauvignon Blanc, Cotes de Gascogne, France £42</w:t>
      </w:r>
    </w:p>
    <w:p w14:paraId="422A364F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Bin 5003 </w:t>
      </w:r>
      <w:proofErr w:type="spellStart"/>
      <w:r w:rsidRPr="00163283">
        <w:rPr>
          <w:rFonts w:asciiTheme="minorHAnsi" w:hAnsiTheme="minorHAnsi" w:cstheme="minorHAnsi"/>
        </w:rPr>
        <w:t>Picpoul</w:t>
      </w:r>
      <w:proofErr w:type="spellEnd"/>
      <w:r w:rsidRPr="00163283">
        <w:rPr>
          <w:rFonts w:asciiTheme="minorHAnsi" w:hAnsiTheme="minorHAnsi" w:cstheme="minorHAnsi"/>
        </w:rPr>
        <w:t xml:space="preserve"> de </w:t>
      </w:r>
      <w:proofErr w:type="spellStart"/>
      <w:r w:rsidRPr="00163283">
        <w:rPr>
          <w:rFonts w:asciiTheme="minorHAnsi" w:hAnsiTheme="minorHAnsi" w:cstheme="minorHAnsi"/>
        </w:rPr>
        <w:t>Pinet</w:t>
      </w:r>
      <w:proofErr w:type="spellEnd"/>
      <w:r w:rsidRPr="00163283">
        <w:rPr>
          <w:rFonts w:asciiTheme="minorHAnsi" w:hAnsiTheme="minorHAnsi" w:cstheme="minorHAnsi"/>
        </w:rPr>
        <w:t>, Petite Ronde, Languedoc, France £43</w:t>
      </w:r>
    </w:p>
    <w:p w14:paraId="68723D87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Bin 5008 Borgo </w:t>
      </w:r>
      <w:proofErr w:type="spellStart"/>
      <w:r w:rsidRPr="00163283">
        <w:rPr>
          <w:rFonts w:asciiTheme="minorHAnsi" w:hAnsiTheme="minorHAnsi" w:cstheme="minorHAnsi"/>
        </w:rPr>
        <w:t>Tesis</w:t>
      </w:r>
      <w:proofErr w:type="spellEnd"/>
      <w:r w:rsidRPr="00163283">
        <w:rPr>
          <w:rFonts w:asciiTheme="minorHAnsi" w:hAnsiTheme="minorHAnsi" w:cstheme="minorHAnsi"/>
        </w:rPr>
        <w:t xml:space="preserve">, </w:t>
      </w:r>
      <w:proofErr w:type="spellStart"/>
      <w:r w:rsidRPr="00163283">
        <w:rPr>
          <w:rFonts w:asciiTheme="minorHAnsi" w:hAnsiTheme="minorHAnsi" w:cstheme="minorHAnsi"/>
        </w:rPr>
        <w:t>Fantinel</w:t>
      </w:r>
      <w:proofErr w:type="spellEnd"/>
      <w:r w:rsidRPr="00163283">
        <w:rPr>
          <w:rFonts w:asciiTheme="minorHAnsi" w:hAnsiTheme="minorHAnsi" w:cstheme="minorHAnsi"/>
        </w:rPr>
        <w:t xml:space="preserve">, Grave dl Friuli, </w:t>
      </w:r>
      <w:proofErr w:type="spellStart"/>
      <w:r w:rsidRPr="00163283">
        <w:rPr>
          <w:rFonts w:asciiTheme="minorHAnsi" w:hAnsiTheme="minorHAnsi" w:cstheme="minorHAnsi"/>
        </w:rPr>
        <w:t>PInot</w:t>
      </w:r>
      <w:proofErr w:type="spellEnd"/>
      <w:r w:rsidRPr="00163283">
        <w:rPr>
          <w:rFonts w:asciiTheme="minorHAnsi" w:hAnsiTheme="minorHAnsi" w:cstheme="minorHAnsi"/>
        </w:rPr>
        <w:t xml:space="preserve"> Grigio, Italy £43</w:t>
      </w:r>
    </w:p>
    <w:p w14:paraId="01AF532A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Bin 5014 </w:t>
      </w:r>
      <w:proofErr w:type="spellStart"/>
      <w:r w:rsidRPr="00163283">
        <w:rPr>
          <w:rFonts w:asciiTheme="minorHAnsi" w:hAnsiTheme="minorHAnsi" w:cstheme="minorHAnsi"/>
        </w:rPr>
        <w:t>Errazuriz</w:t>
      </w:r>
      <w:proofErr w:type="spellEnd"/>
      <w:r w:rsidRPr="00163283">
        <w:rPr>
          <w:rFonts w:asciiTheme="minorHAnsi" w:hAnsiTheme="minorHAnsi" w:cstheme="minorHAnsi"/>
        </w:rPr>
        <w:t xml:space="preserve"> Sauvignon Blanc, Casablanca Valley, Chile £44</w:t>
      </w:r>
    </w:p>
    <w:p w14:paraId="3E16340C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>Bin 5022 Flagstone Word of Mouth Viognier, South Africa £47</w:t>
      </w:r>
    </w:p>
    <w:p w14:paraId="74D77644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</w:p>
    <w:p w14:paraId="08E1119B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3D6D275F" w14:textId="77777777" w:rsidR="00E817CF" w:rsidRPr="00CD6DD7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C00000"/>
        </w:rPr>
      </w:pPr>
      <w:r w:rsidRPr="00CD6DD7">
        <w:rPr>
          <w:rFonts w:asciiTheme="minorHAnsi" w:hAnsiTheme="minorHAnsi" w:cstheme="minorHAnsi"/>
          <w:color w:val="C00000"/>
        </w:rPr>
        <w:t>RED WINES</w:t>
      </w:r>
    </w:p>
    <w:p w14:paraId="1F8C4CF8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Bin 6001 Montepulciano </w:t>
      </w:r>
      <w:proofErr w:type="spellStart"/>
      <w:r w:rsidRPr="00163283">
        <w:rPr>
          <w:rFonts w:asciiTheme="minorHAnsi" w:hAnsiTheme="minorHAnsi" w:cstheme="minorHAnsi"/>
        </w:rPr>
        <w:t>d'Abruzzo</w:t>
      </w:r>
      <w:proofErr w:type="spellEnd"/>
      <w:r w:rsidRPr="00163283">
        <w:rPr>
          <w:rFonts w:asciiTheme="minorHAnsi" w:hAnsiTheme="minorHAnsi" w:cstheme="minorHAnsi"/>
        </w:rPr>
        <w:t xml:space="preserve"> </w:t>
      </w:r>
      <w:proofErr w:type="spellStart"/>
      <w:r w:rsidRPr="00163283">
        <w:rPr>
          <w:rFonts w:asciiTheme="minorHAnsi" w:hAnsiTheme="minorHAnsi" w:cstheme="minorHAnsi"/>
        </w:rPr>
        <w:t>Parini</w:t>
      </w:r>
      <w:proofErr w:type="spellEnd"/>
      <w:r w:rsidRPr="00163283">
        <w:rPr>
          <w:rFonts w:asciiTheme="minorHAnsi" w:hAnsiTheme="minorHAnsi" w:cstheme="minorHAnsi"/>
        </w:rPr>
        <w:t xml:space="preserve">, Italy £41 </w:t>
      </w:r>
    </w:p>
    <w:p w14:paraId="64717752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lastRenderedPageBreak/>
        <w:t xml:space="preserve">Bin 6009 </w:t>
      </w:r>
      <w:proofErr w:type="spellStart"/>
      <w:r w:rsidRPr="00163283">
        <w:rPr>
          <w:rFonts w:asciiTheme="minorHAnsi" w:hAnsiTheme="minorHAnsi" w:cstheme="minorHAnsi"/>
        </w:rPr>
        <w:t>Kleine</w:t>
      </w:r>
      <w:proofErr w:type="spellEnd"/>
      <w:r w:rsidRPr="00163283">
        <w:rPr>
          <w:rFonts w:asciiTheme="minorHAnsi" w:hAnsiTheme="minorHAnsi" w:cstheme="minorHAnsi"/>
        </w:rPr>
        <w:t xml:space="preserve"> Zalze, </w:t>
      </w:r>
      <w:proofErr w:type="spellStart"/>
      <w:r w:rsidRPr="00163283">
        <w:rPr>
          <w:rFonts w:asciiTheme="minorHAnsi" w:hAnsiTheme="minorHAnsi" w:cstheme="minorHAnsi"/>
        </w:rPr>
        <w:t>Pinotage.Coastal</w:t>
      </w:r>
      <w:proofErr w:type="spellEnd"/>
      <w:r w:rsidRPr="00163283">
        <w:rPr>
          <w:rFonts w:asciiTheme="minorHAnsi" w:hAnsiTheme="minorHAnsi" w:cstheme="minorHAnsi"/>
        </w:rPr>
        <w:t xml:space="preserve"> Region, South Africa £42</w:t>
      </w:r>
    </w:p>
    <w:p w14:paraId="6FFB6B97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Bin 6011 </w:t>
      </w:r>
      <w:proofErr w:type="spellStart"/>
      <w:r w:rsidRPr="00163283">
        <w:rPr>
          <w:rFonts w:asciiTheme="minorHAnsi" w:hAnsiTheme="minorHAnsi" w:cstheme="minorHAnsi"/>
        </w:rPr>
        <w:t>Valdubon</w:t>
      </w:r>
      <w:proofErr w:type="spellEnd"/>
      <w:r w:rsidRPr="00163283">
        <w:rPr>
          <w:rFonts w:asciiTheme="minorHAnsi" w:hAnsiTheme="minorHAnsi" w:cstheme="minorHAnsi"/>
        </w:rPr>
        <w:t xml:space="preserve"> Tempranillo Ribera del Duero, Spain £43</w:t>
      </w:r>
    </w:p>
    <w:p w14:paraId="1B5B61CA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Bin 6020 </w:t>
      </w:r>
      <w:proofErr w:type="spellStart"/>
      <w:r w:rsidRPr="00163283">
        <w:rPr>
          <w:rFonts w:asciiTheme="minorHAnsi" w:hAnsiTheme="minorHAnsi" w:cstheme="minorHAnsi"/>
        </w:rPr>
        <w:t>Calia</w:t>
      </w:r>
      <w:proofErr w:type="spellEnd"/>
      <w:r w:rsidRPr="00163283">
        <w:rPr>
          <w:rFonts w:asciiTheme="minorHAnsi" w:hAnsiTheme="minorHAnsi" w:cstheme="minorHAnsi"/>
        </w:rPr>
        <w:t xml:space="preserve"> Malbec, San Juan, Argentina £46</w:t>
      </w:r>
    </w:p>
    <w:p w14:paraId="1BC34572" w14:textId="77777777" w:rsidR="00E817CF" w:rsidRPr="00163283" w:rsidRDefault="00E817CF" w:rsidP="00267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163283">
        <w:rPr>
          <w:rFonts w:asciiTheme="minorHAnsi" w:hAnsiTheme="minorHAnsi" w:cstheme="minorHAnsi"/>
        </w:rPr>
        <w:t xml:space="preserve">Bin 6026 Cabernet Sauvignon </w:t>
      </w:r>
      <w:proofErr w:type="spellStart"/>
      <w:r w:rsidRPr="00163283">
        <w:rPr>
          <w:rFonts w:asciiTheme="minorHAnsi" w:hAnsiTheme="minorHAnsi" w:cstheme="minorHAnsi"/>
        </w:rPr>
        <w:t>Errazuriz</w:t>
      </w:r>
      <w:proofErr w:type="spellEnd"/>
      <w:r w:rsidRPr="00163283">
        <w:rPr>
          <w:rFonts w:asciiTheme="minorHAnsi" w:hAnsiTheme="minorHAnsi" w:cstheme="minorHAnsi"/>
        </w:rPr>
        <w:t>, Chile £44</w:t>
      </w:r>
    </w:p>
    <w:p w14:paraId="76C4F361" w14:textId="77777777" w:rsidR="00F40A50" w:rsidRPr="00163283" w:rsidRDefault="00F40A50" w:rsidP="00F40A50">
      <w:pPr>
        <w:rPr>
          <w:rFonts w:asciiTheme="minorHAnsi" w:hAnsiTheme="minorHAnsi" w:cstheme="minorHAnsi"/>
        </w:rPr>
      </w:pPr>
    </w:p>
    <w:p w14:paraId="2B764D91" w14:textId="77777777" w:rsidR="00E164DB" w:rsidRPr="00163283" w:rsidRDefault="00E164DB">
      <w:pPr>
        <w:rPr>
          <w:rFonts w:asciiTheme="minorHAnsi" w:hAnsiTheme="minorHAnsi" w:cstheme="minorHAnsi"/>
        </w:rPr>
      </w:pPr>
    </w:p>
    <w:sectPr w:rsidR="00E164DB" w:rsidRPr="0016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las Grotesk Med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92E"/>
    <w:multiLevelType w:val="hybridMultilevel"/>
    <w:tmpl w:val="7C88D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47A39"/>
    <w:multiLevelType w:val="hybridMultilevel"/>
    <w:tmpl w:val="D8E42EB8"/>
    <w:lvl w:ilvl="0" w:tplc="B8180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50"/>
    <w:rsid w:val="00015116"/>
    <w:rsid w:val="000677BC"/>
    <w:rsid w:val="0009416A"/>
    <w:rsid w:val="000C29C1"/>
    <w:rsid w:val="00163283"/>
    <w:rsid w:val="0019752C"/>
    <w:rsid w:val="001B21A4"/>
    <w:rsid w:val="001F3008"/>
    <w:rsid w:val="002571CF"/>
    <w:rsid w:val="0026777E"/>
    <w:rsid w:val="002C6597"/>
    <w:rsid w:val="002E41F8"/>
    <w:rsid w:val="00344E97"/>
    <w:rsid w:val="00370FF1"/>
    <w:rsid w:val="00374725"/>
    <w:rsid w:val="004331F7"/>
    <w:rsid w:val="00454718"/>
    <w:rsid w:val="00483687"/>
    <w:rsid w:val="00483889"/>
    <w:rsid w:val="004926A0"/>
    <w:rsid w:val="004B0C39"/>
    <w:rsid w:val="00550313"/>
    <w:rsid w:val="005673EA"/>
    <w:rsid w:val="005D7657"/>
    <w:rsid w:val="00602A70"/>
    <w:rsid w:val="0065018D"/>
    <w:rsid w:val="006A5778"/>
    <w:rsid w:val="006B3B37"/>
    <w:rsid w:val="006D4C40"/>
    <w:rsid w:val="006F1C4A"/>
    <w:rsid w:val="00701836"/>
    <w:rsid w:val="00735772"/>
    <w:rsid w:val="007B2A7C"/>
    <w:rsid w:val="007B6F13"/>
    <w:rsid w:val="00844049"/>
    <w:rsid w:val="00850C0F"/>
    <w:rsid w:val="00881CC8"/>
    <w:rsid w:val="008843C4"/>
    <w:rsid w:val="009953E9"/>
    <w:rsid w:val="00A03BC8"/>
    <w:rsid w:val="00B1253D"/>
    <w:rsid w:val="00B620D7"/>
    <w:rsid w:val="00B725BF"/>
    <w:rsid w:val="00B83AEA"/>
    <w:rsid w:val="00BF25C4"/>
    <w:rsid w:val="00C22EC0"/>
    <w:rsid w:val="00C415D8"/>
    <w:rsid w:val="00C61C22"/>
    <w:rsid w:val="00C84BCF"/>
    <w:rsid w:val="00CC12D1"/>
    <w:rsid w:val="00CD6DD7"/>
    <w:rsid w:val="00D3771C"/>
    <w:rsid w:val="00D93785"/>
    <w:rsid w:val="00E04F6B"/>
    <w:rsid w:val="00E164DB"/>
    <w:rsid w:val="00E25845"/>
    <w:rsid w:val="00E327EA"/>
    <w:rsid w:val="00E4716B"/>
    <w:rsid w:val="00E4740E"/>
    <w:rsid w:val="00E72E6F"/>
    <w:rsid w:val="00E817CF"/>
    <w:rsid w:val="00ED356C"/>
    <w:rsid w:val="00F34906"/>
    <w:rsid w:val="00F40A50"/>
    <w:rsid w:val="00F75190"/>
    <w:rsid w:val="00F808A1"/>
    <w:rsid w:val="00FB11B4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D9F"/>
  <w15:chartTrackingRefBased/>
  <w15:docId w15:val="{BC716EE8-E616-4A6E-AB32-A621921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A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0A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0A50"/>
    <w:rPr>
      <w:rFonts w:ascii="Atlas Grotesk Medium Web" w:hAnsi="Atlas Grotesk Medium Web" w:hint="default"/>
      <w:b w:val="0"/>
      <w:bCs w:val="0"/>
    </w:rPr>
  </w:style>
  <w:style w:type="paragraph" w:styleId="NormalWeb">
    <w:name w:val="Normal (Web)"/>
    <w:basedOn w:val="Normal"/>
    <w:uiPriority w:val="99"/>
    <w:semiHidden/>
    <w:unhideWhenUsed/>
    <w:rsid w:val="00F40A50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basedOn w:val="Normal"/>
    <w:uiPriority w:val="99"/>
    <w:semiHidden/>
    <w:rsid w:val="00F40A5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e@incorporatevenu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corporatevenues.com/public/b/nia3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michalczuk@marriotthotel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Hunt</dc:creator>
  <cp:keywords/>
  <dc:description/>
  <cp:lastModifiedBy>Alison Hunt</cp:lastModifiedBy>
  <cp:revision>4</cp:revision>
  <dcterms:created xsi:type="dcterms:W3CDTF">2021-10-08T13:58:00Z</dcterms:created>
  <dcterms:modified xsi:type="dcterms:W3CDTF">2021-10-08T14:00:00Z</dcterms:modified>
</cp:coreProperties>
</file>