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7A" w:rsidRPr="000C7B8D" w:rsidRDefault="003F307A" w:rsidP="003F307A">
      <w:pPr>
        <w:autoSpaceDE w:val="0"/>
        <w:autoSpaceDN w:val="0"/>
        <w:adjustRightInd w:val="0"/>
        <w:spacing w:after="20" w:line="201" w:lineRule="atLeast"/>
        <w:rPr>
          <w:rFonts w:asciiTheme="minorHAnsi" w:hAnsiTheme="minorHAnsi"/>
          <w:bCs/>
          <w:sz w:val="22"/>
          <w:szCs w:val="22"/>
        </w:rPr>
      </w:pPr>
      <w:r w:rsidRPr="000C7B8D">
        <w:rPr>
          <w:rFonts w:asciiTheme="minorHAnsi" w:hAnsiTheme="minorHAnsi"/>
          <w:bCs/>
          <w:sz w:val="22"/>
          <w:szCs w:val="22"/>
        </w:rPr>
        <w:t xml:space="preserve">The purpose of a Technical Report is to </w:t>
      </w:r>
      <w:r w:rsidR="00AC7B52">
        <w:rPr>
          <w:rFonts w:asciiTheme="minorHAnsi" w:hAnsiTheme="minorHAnsi"/>
          <w:bCs/>
          <w:sz w:val="22"/>
          <w:szCs w:val="22"/>
        </w:rPr>
        <w:t xml:space="preserve">fully </w:t>
      </w:r>
      <w:r w:rsidRPr="000C7B8D">
        <w:rPr>
          <w:rFonts w:asciiTheme="minorHAnsi" w:hAnsiTheme="minorHAnsi"/>
          <w:bCs/>
          <w:sz w:val="22"/>
          <w:szCs w:val="22"/>
        </w:rPr>
        <w:t xml:space="preserve">demonstrate that </w:t>
      </w:r>
      <w:r w:rsidR="00916CD2">
        <w:rPr>
          <w:rFonts w:asciiTheme="minorHAnsi" w:hAnsiTheme="minorHAnsi"/>
          <w:bCs/>
          <w:sz w:val="22"/>
          <w:szCs w:val="22"/>
        </w:rPr>
        <w:t>an applicant has</w:t>
      </w:r>
      <w:r w:rsidRPr="000C7B8D">
        <w:rPr>
          <w:rFonts w:asciiTheme="minorHAnsi" w:hAnsiTheme="minorHAnsi"/>
          <w:bCs/>
          <w:sz w:val="22"/>
          <w:szCs w:val="22"/>
        </w:rPr>
        <w:t xml:space="preserve"> gained the same level of knowledge and u</w:t>
      </w:r>
      <w:r>
        <w:rPr>
          <w:rFonts w:asciiTheme="minorHAnsi" w:hAnsiTheme="minorHAnsi"/>
          <w:bCs/>
          <w:sz w:val="22"/>
          <w:szCs w:val="22"/>
        </w:rPr>
        <w:t>nderstanding as an applicant</w:t>
      </w:r>
      <w:r w:rsidRPr="000C7B8D">
        <w:rPr>
          <w:rFonts w:asciiTheme="minorHAnsi" w:hAnsiTheme="minorHAnsi"/>
          <w:bCs/>
          <w:sz w:val="22"/>
          <w:szCs w:val="22"/>
        </w:rPr>
        <w:t xml:space="preserve"> </w:t>
      </w:r>
      <w:r w:rsidR="00AC7B52">
        <w:rPr>
          <w:rFonts w:asciiTheme="minorHAnsi" w:hAnsiTheme="minorHAnsi"/>
          <w:bCs/>
          <w:sz w:val="22"/>
          <w:szCs w:val="22"/>
        </w:rPr>
        <w:t>with</w:t>
      </w:r>
      <w:r w:rsidRPr="000C7B8D">
        <w:rPr>
          <w:rFonts w:asciiTheme="minorHAnsi" w:hAnsiTheme="minorHAnsi"/>
          <w:bCs/>
          <w:sz w:val="22"/>
          <w:szCs w:val="22"/>
        </w:rPr>
        <w:t xml:space="preserve"> exemplifying academic qualifications.  </w:t>
      </w:r>
    </w:p>
    <w:p w:rsidR="003F307A" w:rsidRPr="003F307A" w:rsidRDefault="003F307A" w:rsidP="003F307A">
      <w:pPr>
        <w:rPr>
          <w:rFonts w:asciiTheme="minorHAnsi" w:hAnsiTheme="minorHAnsi"/>
          <w:bCs/>
          <w:sz w:val="22"/>
          <w:szCs w:val="22"/>
        </w:rPr>
      </w:pPr>
    </w:p>
    <w:p w:rsidR="003F307A" w:rsidRPr="003F307A" w:rsidRDefault="003F307A" w:rsidP="003F307A">
      <w:pPr>
        <w:rPr>
          <w:rFonts w:asciiTheme="minorHAnsi" w:hAnsiTheme="minorHAnsi"/>
          <w:bCs/>
          <w:sz w:val="22"/>
          <w:szCs w:val="22"/>
        </w:rPr>
      </w:pPr>
      <w:r w:rsidRPr="003F307A">
        <w:rPr>
          <w:rFonts w:asciiTheme="minorHAnsi" w:hAnsiTheme="minorHAnsi"/>
          <w:bCs/>
          <w:sz w:val="22"/>
          <w:szCs w:val="22"/>
        </w:rPr>
        <w:t>Applicants will</w:t>
      </w:r>
      <w:r w:rsidR="003A5EE7">
        <w:rPr>
          <w:rFonts w:asciiTheme="minorHAnsi" w:hAnsiTheme="minorHAnsi"/>
          <w:bCs/>
          <w:sz w:val="22"/>
          <w:szCs w:val="22"/>
        </w:rPr>
        <w:t xml:space="preserve"> first be required to submit a s</w:t>
      </w:r>
      <w:r w:rsidRPr="003F307A">
        <w:rPr>
          <w:rFonts w:asciiTheme="minorHAnsi" w:hAnsiTheme="minorHAnsi"/>
          <w:bCs/>
          <w:sz w:val="22"/>
          <w:szCs w:val="22"/>
        </w:rPr>
        <w:t>ynopsis of their proposed report which must set out clearly how they intend to demonstrate technical knowledge and understanding.  If the Chair of the Membership Committee approves the synopsis, a suitably qualified mentor is appointed to support the report writing process</w:t>
      </w:r>
      <w:r>
        <w:rPr>
          <w:rFonts w:asciiTheme="minorHAnsi" w:hAnsiTheme="minorHAnsi"/>
          <w:bCs/>
          <w:sz w:val="22"/>
          <w:szCs w:val="22"/>
        </w:rPr>
        <w:t xml:space="preserve">. </w:t>
      </w:r>
      <w:r w:rsidRPr="003F307A">
        <w:rPr>
          <w:rFonts w:asciiTheme="minorHAnsi" w:hAnsiTheme="minorHAnsi"/>
          <w:bCs/>
          <w:sz w:val="22"/>
          <w:szCs w:val="22"/>
        </w:rPr>
        <w:t>The Technical Report should be a critical exposition of som</w:t>
      </w:r>
      <w:r w:rsidR="00E25ADC">
        <w:rPr>
          <w:rFonts w:asciiTheme="minorHAnsi" w:hAnsiTheme="minorHAnsi"/>
          <w:bCs/>
          <w:sz w:val="22"/>
          <w:szCs w:val="22"/>
        </w:rPr>
        <w:t>e aspect of nuclear engineering or science</w:t>
      </w:r>
      <w:r w:rsidRPr="003F307A">
        <w:rPr>
          <w:rFonts w:asciiTheme="minorHAnsi" w:hAnsiTheme="minorHAnsi"/>
          <w:bCs/>
          <w:sz w:val="22"/>
          <w:szCs w:val="22"/>
        </w:rPr>
        <w:t xml:space="preserve"> and </w:t>
      </w:r>
      <w:r w:rsidR="003A5EE7">
        <w:rPr>
          <w:rFonts w:asciiTheme="minorHAnsi" w:hAnsiTheme="minorHAnsi"/>
          <w:bCs/>
          <w:sz w:val="22"/>
          <w:szCs w:val="22"/>
        </w:rPr>
        <w:t xml:space="preserve">the </w:t>
      </w:r>
      <w:r w:rsidRPr="003F307A">
        <w:rPr>
          <w:rFonts w:asciiTheme="minorHAnsi" w:hAnsiTheme="minorHAnsi"/>
          <w:bCs/>
          <w:sz w:val="22"/>
          <w:szCs w:val="22"/>
        </w:rPr>
        <w:t xml:space="preserve">associated nuclear safety principles.  It must define the technical problems involved and show how these have been solved through the application of engineering and scientific principles and knowledge of nuclear engineering/scientific fundamentals.  </w:t>
      </w:r>
    </w:p>
    <w:p w:rsidR="003F307A" w:rsidRPr="003F307A" w:rsidRDefault="003F307A" w:rsidP="003F307A">
      <w:pPr>
        <w:rPr>
          <w:rFonts w:asciiTheme="minorHAnsi" w:hAnsiTheme="minorHAnsi"/>
          <w:b/>
          <w:sz w:val="22"/>
          <w:szCs w:val="22"/>
          <w:u w:val="single"/>
        </w:rPr>
      </w:pPr>
    </w:p>
    <w:p w:rsidR="003F307A" w:rsidRPr="003F307A" w:rsidRDefault="003F307A" w:rsidP="003F307A">
      <w:pPr>
        <w:rPr>
          <w:rFonts w:asciiTheme="minorHAnsi" w:hAnsiTheme="minorHAnsi"/>
          <w:b/>
          <w:sz w:val="22"/>
          <w:szCs w:val="22"/>
          <w:u w:val="single"/>
        </w:rPr>
      </w:pPr>
      <w:r w:rsidRPr="003F307A">
        <w:rPr>
          <w:rFonts w:asciiTheme="minorHAnsi" w:hAnsiTheme="minorHAnsi"/>
          <w:b/>
          <w:sz w:val="22"/>
          <w:szCs w:val="22"/>
          <w:u w:val="single"/>
        </w:rPr>
        <w:t>Content</w:t>
      </w:r>
    </w:p>
    <w:p w:rsidR="003F307A" w:rsidRPr="003F307A" w:rsidRDefault="003F307A" w:rsidP="003F307A">
      <w:pPr>
        <w:rPr>
          <w:rFonts w:asciiTheme="minorHAnsi" w:hAnsiTheme="minorHAnsi"/>
          <w:sz w:val="22"/>
          <w:szCs w:val="22"/>
        </w:rPr>
      </w:pPr>
    </w:p>
    <w:p w:rsidR="003F307A" w:rsidRPr="003F307A" w:rsidRDefault="003F307A" w:rsidP="003F307A">
      <w:pPr>
        <w:jc w:val="both"/>
        <w:rPr>
          <w:rFonts w:asciiTheme="minorHAnsi" w:hAnsiTheme="minorHAnsi"/>
          <w:sz w:val="22"/>
          <w:szCs w:val="22"/>
        </w:rPr>
      </w:pPr>
      <w:r w:rsidRPr="003F307A">
        <w:rPr>
          <w:rFonts w:asciiTheme="minorHAnsi" w:hAnsiTheme="minorHAnsi"/>
          <w:sz w:val="22"/>
          <w:szCs w:val="22"/>
        </w:rPr>
        <w:t xml:space="preserve">The completed report will usually include a </w:t>
      </w:r>
      <w:r w:rsidRPr="003F307A">
        <w:rPr>
          <w:rFonts w:asciiTheme="minorHAnsi" w:hAnsiTheme="minorHAnsi"/>
          <w:b/>
          <w:sz w:val="22"/>
          <w:szCs w:val="22"/>
        </w:rPr>
        <w:t>written explanation, diagrams</w:t>
      </w:r>
      <w:r w:rsidRPr="003F307A">
        <w:rPr>
          <w:rFonts w:asciiTheme="minorHAnsi" w:hAnsiTheme="minorHAnsi"/>
          <w:sz w:val="22"/>
          <w:szCs w:val="22"/>
        </w:rPr>
        <w:t xml:space="preserve"> and </w:t>
      </w:r>
      <w:r w:rsidRPr="003F307A">
        <w:rPr>
          <w:rFonts w:asciiTheme="minorHAnsi" w:hAnsiTheme="minorHAnsi"/>
          <w:b/>
          <w:sz w:val="22"/>
          <w:szCs w:val="22"/>
        </w:rPr>
        <w:t>calculations</w:t>
      </w:r>
      <w:r w:rsidRPr="003F307A">
        <w:rPr>
          <w:rFonts w:asciiTheme="minorHAnsi" w:hAnsiTheme="minorHAnsi"/>
          <w:sz w:val="22"/>
          <w:szCs w:val="22"/>
        </w:rPr>
        <w:t xml:space="preserve"> which together show the candidate's understan</w:t>
      </w:r>
      <w:r w:rsidR="00E25ADC">
        <w:rPr>
          <w:rFonts w:asciiTheme="minorHAnsi" w:hAnsiTheme="minorHAnsi"/>
          <w:sz w:val="22"/>
          <w:szCs w:val="22"/>
        </w:rPr>
        <w:t xml:space="preserve">ding of fundamental engineering or </w:t>
      </w:r>
      <w:r w:rsidRPr="003F307A">
        <w:rPr>
          <w:rFonts w:asciiTheme="minorHAnsi" w:hAnsiTheme="minorHAnsi"/>
          <w:sz w:val="22"/>
          <w:szCs w:val="22"/>
        </w:rPr>
        <w:t>scientific principles in a nuclear context. Some or all of the following are likely to feature in it:</w:t>
      </w:r>
    </w:p>
    <w:p w:rsidR="003F307A" w:rsidRPr="003F307A" w:rsidRDefault="003F307A" w:rsidP="003F307A">
      <w:pPr>
        <w:rPr>
          <w:rFonts w:asciiTheme="minorHAnsi" w:hAnsiTheme="minorHAnsi"/>
          <w:sz w:val="22"/>
          <w:szCs w:val="22"/>
        </w:rPr>
      </w:pPr>
    </w:p>
    <w:p w:rsidR="003F307A" w:rsidRPr="003F307A" w:rsidRDefault="003F307A" w:rsidP="003F307A">
      <w:pPr>
        <w:numPr>
          <w:ilvl w:val="0"/>
          <w:numId w:val="20"/>
        </w:numPr>
        <w:rPr>
          <w:rFonts w:asciiTheme="minorHAnsi" w:hAnsiTheme="minorHAnsi"/>
          <w:sz w:val="22"/>
          <w:szCs w:val="22"/>
        </w:rPr>
      </w:pPr>
      <w:r w:rsidRPr="003F307A">
        <w:rPr>
          <w:rFonts w:asciiTheme="minorHAnsi" w:hAnsiTheme="minorHAnsi"/>
          <w:b/>
          <w:sz w:val="22"/>
          <w:szCs w:val="22"/>
        </w:rPr>
        <w:t xml:space="preserve">mathematical </w:t>
      </w:r>
      <w:r w:rsidRPr="003F307A">
        <w:rPr>
          <w:rFonts w:asciiTheme="minorHAnsi" w:hAnsiTheme="minorHAnsi"/>
          <w:sz w:val="22"/>
          <w:szCs w:val="22"/>
        </w:rPr>
        <w:t>aspects and calculations</w:t>
      </w:r>
    </w:p>
    <w:p w:rsidR="003F307A" w:rsidRPr="003F307A" w:rsidRDefault="003F307A" w:rsidP="003F307A">
      <w:pPr>
        <w:numPr>
          <w:ilvl w:val="0"/>
          <w:numId w:val="20"/>
        </w:numPr>
        <w:rPr>
          <w:rFonts w:asciiTheme="minorHAnsi" w:hAnsiTheme="minorHAnsi"/>
          <w:sz w:val="22"/>
          <w:szCs w:val="22"/>
        </w:rPr>
      </w:pPr>
      <w:r w:rsidRPr="003F307A">
        <w:rPr>
          <w:rFonts w:asciiTheme="minorHAnsi" w:hAnsiTheme="minorHAnsi"/>
          <w:sz w:val="22"/>
          <w:szCs w:val="22"/>
        </w:rPr>
        <w:t xml:space="preserve">use of appropriate </w:t>
      </w:r>
      <w:r w:rsidRPr="003F307A">
        <w:rPr>
          <w:rFonts w:asciiTheme="minorHAnsi" w:hAnsiTheme="minorHAnsi"/>
          <w:b/>
          <w:sz w:val="22"/>
          <w:szCs w:val="22"/>
        </w:rPr>
        <w:t>software</w:t>
      </w:r>
      <w:r w:rsidRPr="003F307A">
        <w:rPr>
          <w:rFonts w:asciiTheme="minorHAnsi" w:hAnsiTheme="minorHAnsi"/>
          <w:sz w:val="22"/>
          <w:szCs w:val="22"/>
        </w:rPr>
        <w:t xml:space="preserve"> to solve</w:t>
      </w:r>
      <w:r w:rsidR="00E25ADC">
        <w:rPr>
          <w:rFonts w:asciiTheme="minorHAnsi" w:hAnsiTheme="minorHAnsi"/>
          <w:sz w:val="22"/>
          <w:szCs w:val="22"/>
        </w:rPr>
        <w:t xml:space="preserve"> problems and reach engineering or </w:t>
      </w:r>
      <w:r w:rsidRPr="003F307A">
        <w:rPr>
          <w:rFonts w:asciiTheme="minorHAnsi" w:hAnsiTheme="minorHAnsi"/>
          <w:sz w:val="22"/>
          <w:szCs w:val="22"/>
        </w:rPr>
        <w:t>scientific solutions</w:t>
      </w:r>
    </w:p>
    <w:p w:rsidR="003F307A" w:rsidRPr="003F307A" w:rsidRDefault="003F307A" w:rsidP="003F307A">
      <w:pPr>
        <w:numPr>
          <w:ilvl w:val="0"/>
          <w:numId w:val="20"/>
        </w:numPr>
        <w:rPr>
          <w:rFonts w:asciiTheme="minorHAnsi" w:hAnsiTheme="minorHAnsi"/>
          <w:sz w:val="22"/>
          <w:szCs w:val="22"/>
        </w:rPr>
      </w:pPr>
      <w:r w:rsidRPr="003F307A">
        <w:rPr>
          <w:rFonts w:asciiTheme="minorHAnsi" w:hAnsiTheme="minorHAnsi"/>
          <w:sz w:val="22"/>
          <w:szCs w:val="22"/>
        </w:rPr>
        <w:t xml:space="preserve">application of </w:t>
      </w:r>
      <w:r w:rsidRPr="003F307A">
        <w:rPr>
          <w:rFonts w:asciiTheme="minorHAnsi" w:hAnsiTheme="minorHAnsi"/>
          <w:b/>
          <w:sz w:val="22"/>
          <w:szCs w:val="22"/>
        </w:rPr>
        <w:t>new and innovative technologies</w:t>
      </w:r>
      <w:r w:rsidRPr="003F307A">
        <w:rPr>
          <w:rFonts w:asciiTheme="minorHAnsi" w:hAnsiTheme="minorHAnsi"/>
          <w:sz w:val="22"/>
          <w:szCs w:val="22"/>
        </w:rPr>
        <w:t xml:space="preserve"> relevant to the subjects of the project</w:t>
      </w:r>
    </w:p>
    <w:p w:rsidR="003F307A" w:rsidRPr="003F307A" w:rsidRDefault="003F307A" w:rsidP="003F307A">
      <w:pPr>
        <w:numPr>
          <w:ilvl w:val="0"/>
          <w:numId w:val="20"/>
        </w:numPr>
        <w:rPr>
          <w:rFonts w:asciiTheme="minorHAnsi" w:hAnsiTheme="minorHAnsi"/>
          <w:sz w:val="22"/>
          <w:szCs w:val="22"/>
        </w:rPr>
      </w:pPr>
      <w:r w:rsidRPr="003F307A">
        <w:rPr>
          <w:rFonts w:asciiTheme="minorHAnsi" w:hAnsiTheme="minorHAnsi"/>
          <w:sz w:val="22"/>
          <w:szCs w:val="22"/>
        </w:rPr>
        <w:t xml:space="preserve">application of </w:t>
      </w:r>
      <w:r w:rsidRPr="003F307A">
        <w:rPr>
          <w:rFonts w:asciiTheme="minorHAnsi" w:hAnsiTheme="minorHAnsi"/>
          <w:b/>
          <w:sz w:val="22"/>
          <w:szCs w:val="22"/>
        </w:rPr>
        <w:t>analysis and modelling</w:t>
      </w:r>
    </w:p>
    <w:p w:rsidR="003F307A" w:rsidRPr="003F307A" w:rsidRDefault="003F307A" w:rsidP="003F307A">
      <w:pPr>
        <w:numPr>
          <w:ilvl w:val="0"/>
          <w:numId w:val="20"/>
        </w:numPr>
        <w:rPr>
          <w:rFonts w:asciiTheme="minorHAnsi" w:hAnsiTheme="minorHAnsi"/>
          <w:sz w:val="22"/>
          <w:szCs w:val="22"/>
        </w:rPr>
      </w:pPr>
      <w:r w:rsidRPr="003F307A">
        <w:rPr>
          <w:rFonts w:asciiTheme="minorHAnsi" w:hAnsiTheme="minorHAnsi"/>
          <w:sz w:val="22"/>
          <w:szCs w:val="22"/>
        </w:rPr>
        <w:t xml:space="preserve">evaluation and exploitation of </w:t>
      </w:r>
      <w:r w:rsidRPr="003F307A">
        <w:rPr>
          <w:rFonts w:asciiTheme="minorHAnsi" w:hAnsiTheme="minorHAnsi"/>
          <w:b/>
          <w:sz w:val="22"/>
          <w:szCs w:val="22"/>
        </w:rPr>
        <w:t>sustainable technologies</w:t>
      </w:r>
      <w:r w:rsidR="00E25ADC">
        <w:rPr>
          <w:rFonts w:asciiTheme="minorHAnsi" w:hAnsiTheme="minorHAnsi"/>
          <w:sz w:val="22"/>
          <w:szCs w:val="22"/>
        </w:rPr>
        <w:t xml:space="preserve"> in a nuclear engineering or </w:t>
      </w:r>
      <w:r w:rsidRPr="003F307A">
        <w:rPr>
          <w:rFonts w:asciiTheme="minorHAnsi" w:hAnsiTheme="minorHAnsi"/>
          <w:sz w:val="22"/>
          <w:szCs w:val="22"/>
        </w:rPr>
        <w:t>scientific context</w:t>
      </w:r>
    </w:p>
    <w:p w:rsidR="003F307A" w:rsidRPr="003F307A" w:rsidRDefault="003F307A" w:rsidP="003F307A">
      <w:pPr>
        <w:numPr>
          <w:ilvl w:val="0"/>
          <w:numId w:val="20"/>
        </w:numPr>
        <w:rPr>
          <w:rFonts w:asciiTheme="minorHAnsi" w:hAnsiTheme="minorHAnsi"/>
          <w:sz w:val="22"/>
          <w:szCs w:val="22"/>
        </w:rPr>
      </w:pPr>
      <w:r w:rsidRPr="003F307A">
        <w:rPr>
          <w:rFonts w:asciiTheme="minorHAnsi" w:hAnsiTheme="minorHAnsi"/>
          <w:sz w:val="22"/>
          <w:szCs w:val="22"/>
        </w:rPr>
        <w:t xml:space="preserve">establish </w:t>
      </w:r>
      <w:r w:rsidRPr="003F307A">
        <w:rPr>
          <w:rFonts w:asciiTheme="minorHAnsi" w:hAnsiTheme="minorHAnsi"/>
          <w:b/>
          <w:sz w:val="22"/>
          <w:szCs w:val="22"/>
        </w:rPr>
        <w:t>fitness for purpose</w:t>
      </w:r>
      <w:r w:rsidRPr="003F307A">
        <w:rPr>
          <w:rFonts w:asciiTheme="minorHAnsi" w:hAnsiTheme="minorHAnsi"/>
          <w:sz w:val="22"/>
          <w:szCs w:val="22"/>
        </w:rPr>
        <w:t xml:space="preserve"> using reliable quantitative methods</w:t>
      </w:r>
    </w:p>
    <w:p w:rsidR="003F307A" w:rsidRPr="003F307A" w:rsidRDefault="003F307A" w:rsidP="003F307A">
      <w:pPr>
        <w:numPr>
          <w:ilvl w:val="0"/>
          <w:numId w:val="20"/>
        </w:numPr>
        <w:rPr>
          <w:rFonts w:asciiTheme="minorHAnsi" w:hAnsiTheme="minorHAnsi"/>
          <w:sz w:val="22"/>
          <w:szCs w:val="22"/>
        </w:rPr>
      </w:pPr>
      <w:r w:rsidRPr="003F307A">
        <w:rPr>
          <w:rFonts w:asciiTheme="minorHAnsi" w:hAnsiTheme="minorHAnsi"/>
          <w:sz w:val="22"/>
          <w:szCs w:val="22"/>
        </w:rPr>
        <w:t xml:space="preserve">solution of </w:t>
      </w:r>
      <w:r w:rsidRPr="003F307A">
        <w:rPr>
          <w:rFonts w:asciiTheme="minorHAnsi" w:hAnsiTheme="minorHAnsi"/>
          <w:b/>
          <w:sz w:val="22"/>
          <w:szCs w:val="22"/>
        </w:rPr>
        <w:t>practical problems</w:t>
      </w:r>
    </w:p>
    <w:p w:rsidR="003F307A" w:rsidRPr="003F307A" w:rsidRDefault="003F307A" w:rsidP="003F307A">
      <w:pPr>
        <w:numPr>
          <w:ilvl w:val="0"/>
          <w:numId w:val="20"/>
        </w:numPr>
        <w:rPr>
          <w:rFonts w:asciiTheme="minorHAnsi" w:hAnsiTheme="minorHAnsi"/>
          <w:sz w:val="22"/>
          <w:szCs w:val="22"/>
        </w:rPr>
      </w:pPr>
      <w:r w:rsidRPr="003F307A">
        <w:rPr>
          <w:rFonts w:asciiTheme="minorHAnsi" w:hAnsiTheme="minorHAnsi"/>
          <w:b/>
          <w:sz w:val="22"/>
          <w:szCs w:val="22"/>
        </w:rPr>
        <w:t>scientific knowledge</w:t>
      </w:r>
      <w:r w:rsidRPr="003F307A">
        <w:rPr>
          <w:rFonts w:asciiTheme="minorHAnsi" w:hAnsiTheme="minorHAnsi"/>
          <w:sz w:val="22"/>
          <w:szCs w:val="22"/>
        </w:rPr>
        <w:t xml:space="preserve"> of properties of materials and components, and of  physical processes</w:t>
      </w:r>
    </w:p>
    <w:p w:rsidR="003F307A" w:rsidRPr="003F307A" w:rsidRDefault="003F307A" w:rsidP="003F307A">
      <w:pPr>
        <w:numPr>
          <w:ilvl w:val="0"/>
          <w:numId w:val="20"/>
        </w:numPr>
        <w:rPr>
          <w:rFonts w:asciiTheme="minorHAnsi" w:hAnsiTheme="minorHAnsi"/>
          <w:sz w:val="22"/>
          <w:szCs w:val="22"/>
        </w:rPr>
      </w:pPr>
      <w:r w:rsidRPr="003F307A">
        <w:rPr>
          <w:rFonts w:asciiTheme="minorHAnsi" w:hAnsiTheme="minorHAnsi"/>
          <w:sz w:val="22"/>
          <w:szCs w:val="22"/>
        </w:rPr>
        <w:t xml:space="preserve">selection and use of relevant </w:t>
      </w:r>
      <w:r w:rsidRPr="003F307A">
        <w:rPr>
          <w:rFonts w:asciiTheme="minorHAnsi" w:hAnsiTheme="minorHAnsi"/>
          <w:b/>
          <w:sz w:val="22"/>
          <w:szCs w:val="22"/>
        </w:rPr>
        <w:t>materials, equipment, tools, processes or products</w:t>
      </w:r>
    </w:p>
    <w:p w:rsidR="003F307A" w:rsidRPr="003F307A" w:rsidRDefault="003F307A" w:rsidP="003F307A">
      <w:pPr>
        <w:numPr>
          <w:ilvl w:val="0"/>
          <w:numId w:val="20"/>
        </w:numPr>
        <w:rPr>
          <w:rFonts w:asciiTheme="minorHAnsi" w:hAnsiTheme="minorHAnsi"/>
          <w:b/>
          <w:sz w:val="22"/>
          <w:szCs w:val="22"/>
        </w:rPr>
      </w:pPr>
      <w:r w:rsidRPr="003F307A">
        <w:rPr>
          <w:rFonts w:asciiTheme="minorHAnsi" w:hAnsiTheme="minorHAnsi"/>
          <w:sz w:val="22"/>
          <w:szCs w:val="22"/>
        </w:rPr>
        <w:t>use and apply</w:t>
      </w:r>
      <w:r w:rsidRPr="003F307A">
        <w:rPr>
          <w:rFonts w:asciiTheme="minorHAnsi" w:hAnsiTheme="minorHAnsi"/>
          <w:b/>
          <w:sz w:val="22"/>
          <w:szCs w:val="22"/>
        </w:rPr>
        <w:t xml:space="preserve"> information from technical knowledge resources</w:t>
      </w:r>
    </w:p>
    <w:p w:rsidR="003F307A" w:rsidRPr="003F307A" w:rsidRDefault="003F307A" w:rsidP="003F307A">
      <w:pPr>
        <w:numPr>
          <w:ilvl w:val="0"/>
          <w:numId w:val="20"/>
        </w:numPr>
        <w:rPr>
          <w:rFonts w:asciiTheme="minorHAnsi" w:hAnsiTheme="minorHAnsi"/>
          <w:sz w:val="22"/>
          <w:szCs w:val="22"/>
        </w:rPr>
      </w:pPr>
      <w:r w:rsidRPr="003F307A">
        <w:rPr>
          <w:rFonts w:asciiTheme="minorHAnsi" w:hAnsiTheme="minorHAnsi"/>
          <w:b/>
          <w:sz w:val="22"/>
          <w:szCs w:val="22"/>
        </w:rPr>
        <w:t xml:space="preserve">application of engineering/scientific practices </w:t>
      </w:r>
      <w:r w:rsidRPr="003F307A">
        <w:rPr>
          <w:rFonts w:asciiTheme="minorHAnsi" w:hAnsiTheme="minorHAnsi"/>
          <w:sz w:val="22"/>
          <w:szCs w:val="22"/>
        </w:rPr>
        <w:t>and processes e.g. commissioning, design, maintenance, repair, refurbishment, adaptation</w:t>
      </w:r>
    </w:p>
    <w:p w:rsidR="003F307A" w:rsidRPr="003F307A" w:rsidRDefault="003F307A" w:rsidP="003F307A">
      <w:pPr>
        <w:numPr>
          <w:ilvl w:val="0"/>
          <w:numId w:val="20"/>
        </w:numPr>
        <w:rPr>
          <w:rFonts w:asciiTheme="minorHAnsi" w:hAnsiTheme="minorHAnsi"/>
          <w:sz w:val="22"/>
          <w:szCs w:val="22"/>
        </w:rPr>
      </w:pPr>
      <w:r w:rsidRPr="003F307A">
        <w:rPr>
          <w:rFonts w:asciiTheme="minorHAnsi" w:hAnsiTheme="minorHAnsi"/>
          <w:sz w:val="22"/>
          <w:szCs w:val="22"/>
        </w:rPr>
        <w:t xml:space="preserve">analysis of the </w:t>
      </w:r>
      <w:r w:rsidRPr="003F307A">
        <w:rPr>
          <w:rFonts w:asciiTheme="minorHAnsi" w:hAnsiTheme="minorHAnsi"/>
          <w:b/>
          <w:sz w:val="22"/>
          <w:szCs w:val="22"/>
        </w:rPr>
        <w:t>economic, social and environmental contexts</w:t>
      </w:r>
      <w:r w:rsidRPr="003F307A">
        <w:rPr>
          <w:rFonts w:asciiTheme="minorHAnsi" w:hAnsiTheme="minorHAnsi"/>
          <w:sz w:val="22"/>
          <w:szCs w:val="22"/>
        </w:rPr>
        <w:t xml:space="preserve"> of the work being described</w:t>
      </w:r>
    </w:p>
    <w:p w:rsidR="003F307A" w:rsidRPr="003F307A" w:rsidRDefault="003F307A" w:rsidP="003F307A">
      <w:pPr>
        <w:rPr>
          <w:rFonts w:asciiTheme="minorHAnsi" w:hAnsiTheme="minorHAnsi"/>
          <w:sz w:val="22"/>
          <w:szCs w:val="22"/>
        </w:rPr>
      </w:pPr>
    </w:p>
    <w:p w:rsidR="003F307A" w:rsidRDefault="003F307A" w:rsidP="003F307A">
      <w:pPr>
        <w:jc w:val="both"/>
        <w:rPr>
          <w:rFonts w:asciiTheme="minorHAnsi" w:hAnsiTheme="minorHAnsi"/>
          <w:sz w:val="22"/>
          <w:szCs w:val="22"/>
        </w:rPr>
      </w:pPr>
      <w:r w:rsidRPr="003F307A">
        <w:rPr>
          <w:rFonts w:asciiTheme="minorHAnsi" w:hAnsiTheme="minorHAnsi"/>
          <w:sz w:val="22"/>
          <w:szCs w:val="22"/>
        </w:rPr>
        <w:t xml:space="preserve">The Technical Report must be the result of the candidate's </w:t>
      </w:r>
      <w:r w:rsidRPr="003F307A">
        <w:rPr>
          <w:rFonts w:asciiTheme="minorHAnsi" w:hAnsiTheme="minorHAnsi"/>
          <w:b/>
          <w:sz w:val="22"/>
          <w:szCs w:val="22"/>
        </w:rPr>
        <w:t>own original thoughts and work</w:t>
      </w:r>
      <w:r w:rsidRPr="003F307A">
        <w:rPr>
          <w:rFonts w:asciiTheme="minorHAnsi" w:hAnsiTheme="minorHAnsi"/>
          <w:sz w:val="22"/>
          <w:szCs w:val="22"/>
        </w:rPr>
        <w:t>. If background materials such as printouts from using calculations software, or the products of others’ work are included, these must be attributed and included as appendices and not in the main body of the Report.</w:t>
      </w:r>
    </w:p>
    <w:p w:rsidR="003F307A" w:rsidRDefault="003F307A" w:rsidP="003F307A">
      <w:pPr>
        <w:jc w:val="both"/>
        <w:rPr>
          <w:rFonts w:asciiTheme="minorHAnsi" w:hAnsiTheme="minorHAnsi"/>
          <w:sz w:val="22"/>
          <w:szCs w:val="22"/>
        </w:rPr>
      </w:pPr>
    </w:p>
    <w:p w:rsidR="003F307A" w:rsidRDefault="003F307A" w:rsidP="003F307A">
      <w:pPr>
        <w:jc w:val="both"/>
        <w:rPr>
          <w:rFonts w:asciiTheme="minorHAnsi" w:hAnsiTheme="minorHAnsi"/>
          <w:sz w:val="22"/>
          <w:szCs w:val="22"/>
        </w:rPr>
      </w:pPr>
    </w:p>
    <w:p w:rsidR="003F307A" w:rsidRDefault="003F307A" w:rsidP="003F307A">
      <w:pPr>
        <w:jc w:val="both"/>
        <w:rPr>
          <w:rFonts w:asciiTheme="minorHAnsi" w:hAnsiTheme="minorHAnsi"/>
          <w:sz w:val="22"/>
          <w:szCs w:val="22"/>
        </w:rPr>
      </w:pPr>
    </w:p>
    <w:p w:rsidR="003F307A" w:rsidRDefault="003F307A" w:rsidP="003F307A">
      <w:pPr>
        <w:jc w:val="both"/>
        <w:rPr>
          <w:rFonts w:asciiTheme="minorHAnsi" w:hAnsiTheme="minorHAnsi"/>
          <w:sz w:val="22"/>
          <w:szCs w:val="22"/>
        </w:rPr>
      </w:pPr>
    </w:p>
    <w:p w:rsidR="003F307A" w:rsidRDefault="003F307A" w:rsidP="003F307A">
      <w:pPr>
        <w:jc w:val="both"/>
        <w:rPr>
          <w:rFonts w:asciiTheme="minorHAnsi" w:hAnsiTheme="minorHAnsi"/>
          <w:sz w:val="22"/>
          <w:szCs w:val="22"/>
        </w:rPr>
      </w:pPr>
    </w:p>
    <w:p w:rsidR="003F307A" w:rsidRDefault="003F307A" w:rsidP="003F307A">
      <w:pPr>
        <w:jc w:val="both"/>
        <w:rPr>
          <w:rFonts w:asciiTheme="minorHAnsi" w:hAnsiTheme="minorHAnsi"/>
          <w:sz w:val="22"/>
          <w:szCs w:val="22"/>
        </w:rPr>
      </w:pPr>
    </w:p>
    <w:p w:rsidR="003F307A" w:rsidRDefault="003F307A" w:rsidP="003F307A">
      <w:pPr>
        <w:jc w:val="both"/>
        <w:rPr>
          <w:rFonts w:asciiTheme="minorHAnsi" w:hAnsiTheme="minorHAnsi"/>
          <w:sz w:val="22"/>
          <w:szCs w:val="22"/>
        </w:rPr>
      </w:pPr>
    </w:p>
    <w:p w:rsidR="003F307A" w:rsidRDefault="003F307A" w:rsidP="003F307A">
      <w:pPr>
        <w:jc w:val="both"/>
        <w:rPr>
          <w:rFonts w:asciiTheme="minorHAnsi" w:hAnsiTheme="minorHAnsi"/>
          <w:sz w:val="22"/>
          <w:szCs w:val="22"/>
        </w:rPr>
      </w:pPr>
    </w:p>
    <w:p w:rsidR="003A5EE7" w:rsidRDefault="003A5EE7" w:rsidP="003F307A">
      <w:pPr>
        <w:jc w:val="both"/>
        <w:rPr>
          <w:rFonts w:asciiTheme="minorHAnsi" w:hAnsiTheme="minorHAnsi"/>
          <w:sz w:val="22"/>
          <w:szCs w:val="22"/>
        </w:rPr>
      </w:pPr>
    </w:p>
    <w:p w:rsidR="003F307A" w:rsidRDefault="003F307A" w:rsidP="003F307A">
      <w:pPr>
        <w:jc w:val="both"/>
        <w:rPr>
          <w:rFonts w:asciiTheme="minorHAnsi" w:hAnsiTheme="minorHAnsi"/>
          <w:sz w:val="22"/>
          <w:szCs w:val="22"/>
        </w:rPr>
      </w:pPr>
    </w:p>
    <w:p w:rsidR="008401F6" w:rsidRDefault="008401F6" w:rsidP="003F307A">
      <w:pPr>
        <w:jc w:val="both"/>
        <w:rPr>
          <w:rFonts w:asciiTheme="minorHAnsi" w:hAnsiTheme="minorHAnsi"/>
          <w:sz w:val="22"/>
          <w:szCs w:val="22"/>
        </w:rPr>
      </w:pPr>
    </w:p>
    <w:p w:rsidR="008401F6" w:rsidRPr="003F307A" w:rsidRDefault="008401F6" w:rsidP="003F307A">
      <w:pPr>
        <w:jc w:val="both"/>
        <w:rPr>
          <w:rFonts w:asciiTheme="minorHAnsi" w:hAnsiTheme="minorHAnsi"/>
          <w:sz w:val="22"/>
          <w:szCs w:val="22"/>
        </w:rPr>
      </w:pPr>
    </w:p>
    <w:p w:rsidR="003F307A" w:rsidRPr="003F307A" w:rsidRDefault="003F307A" w:rsidP="003F307A">
      <w:pPr>
        <w:rPr>
          <w:rFonts w:asciiTheme="minorHAnsi" w:hAnsiTheme="minorHAnsi"/>
          <w:b/>
          <w:sz w:val="22"/>
          <w:szCs w:val="22"/>
        </w:rPr>
      </w:pPr>
    </w:p>
    <w:p w:rsidR="003F307A" w:rsidRPr="003F307A" w:rsidRDefault="003F307A" w:rsidP="003F307A">
      <w:pPr>
        <w:rPr>
          <w:rFonts w:asciiTheme="minorHAnsi" w:hAnsiTheme="minorHAnsi"/>
          <w:b/>
          <w:sz w:val="22"/>
          <w:szCs w:val="22"/>
          <w:u w:val="single"/>
        </w:rPr>
      </w:pPr>
      <w:r w:rsidRPr="003F307A">
        <w:rPr>
          <w:rFonts w:asciiTheme="minorHAnsi" w:hAnsiTheme="minorHAnsi"/>
          <w:b/>
          <w:sz w:val="22"/>
          <w:szCs w:val="22"/>
          <w:u w:val="single"/>
        </w:rPr>
        <w:lastRenderedPageBreak/>
        <w:t>Structure</w:t>
      </w:r>
    </w:p>
    <w:p w:rsidR="003F307A" w:rsidRPr="003F307A" w:rsidRDefault="003F307A" w:rsidP="003F307A">
      <w:pPr>
        <w:rPr>
          <w:rFonts w:asciiTheme="minorHAnsi" w:hAnsiTheme="minorHAnsi"/>
          <w:b/>
          <w:sz w:val="22"/>
          <w:szCs w:val="22"/>
        </w:rPr>
      </w:pPr>
    </w:p>
    <w:p w:rsidR="003F307A" w:rsidRPr="003F307A" w:rsidRDefault="003F307A" w:rsidP="003F307A">
      <w:pPr>
        <w:jc w:val="both"/>
        <w:rPr>
          <w:rFonts w:asciiTheme="minorHAnsi" w:hAnsiTheme="minorHAnsi"/>
          <w:sz w:val="22"/>
          <w:szCs w:val="22"/>
        </w:rPr>
      </w:pPr>
      <w:r w:rsidRPr="003F307A">
        <w:rPr>
          <w:rFonts w:asciiTheme="minorHAnsi" w:hAnsiTheme="minorHAnsi"/>
          <w:sz w:val="22"/>
          <w:szCs w:val="22"/>
        </w:rPr>
        <w:t xml:space="preserve">The Report should be in English, framed with an </w:t>
      </w:r>
      <w:r w:rsidRPr="003F307A">
        <w:rPr>
          <w:rFonts w:asciiTheme="minorHAnsi" w:hAnsiTheme="minorHAnsi"/>
          <w:b/>
          <w:sz w:val="22"/>
          <w:szCs w:val="22"/>
        </w:rPr>
        <w:t>introduction, aim, discussion</w:t>
      </w:r>
      <w:r w:rsidRPr="003F307A">
        <w:rPr>
          <w:rFonts w:asciiTheme="minorHAnsi" w:hAnsiTheme="minorHAnsi"/>
          <w:sz w:val="22"/>
          <w:szCs w:val="22"/>
        </w:rPr>
        <w:t xml:space="preserve"> and </w:t>
      </w:r>
      <w:r w:rsidRPr="003F307A">
        <w:rPr>
          <w:rFonts w:asciiTheme="minorHAnsi" w:hAnsiTheme="minorHAnsi"/>
          <w:b/>
          <w:sz w:val="22"/>
          <w:szCs w:val="22"/>
        </w:rPr>
        <w:t xml:space="preserve">evaluation.  </w:t>
      </w:r>
      <w:r w:rsidRPr="003F307A">
        <w:rPr>
          <w:rFonts w:asciiTheme="minorHAnsi" w:hAnsiTheme="minorHAnsi"/>
          <w:sz w:val="22"/>
          <w:szCs w:val="22"/>
        </w:rPr>
        <w:t>It should be self contained, and not rely on other papers unless they are provided in appendices. It must have a logical structure.  The Report might be organised as follows:</w:t>
      </w:r>
    </w:p>
    <w:p w:rsidR="003F307A" w:rsidRPr="003F307A" w:rsidRDefault="003F307A" w:rsidP="003F307A">
      <w:pPr>
        <w:rPr>
          <w:rFonts w:asciiTheme="minorHAnsi" w:hAnsiTheme="minorHAnsi"/>
          <w:sz w:val="22"/>
          <w:szCs w:val="22"/>
        </w:rPr>
      </w:pPr>
    </w:p>
    <w:p w:rsidR="003F307A" w:rsidRPr="003F307A" w:rsidRDefault="003F307A" w:rsidP="003F307A">
      <w:pPr>
        <w:rPr>
          <w:rFonts w:asciiTheme="minorHAnsi" w:hAnsiTheme="minorHAnsi"/>
          <w:b/>
          <w:sz w:val="22"/>
          <w:szCs w:val="22"/>
        </w:rPr>
      </w:pPr>
      <w:r w:rsidRPr="003F307A">
        <w:rPr>
          <w:rFonts w:asciiTheme="minorHAnsi" w:hAnsiTheme="minorHAnsi"/>
          <w:b/>
          <w:sz w:val="22"/>
          <w:szCs w:val="22"/>
        </w:rPr>
        <w:t xml:space="preserve">TITLE </w:t>
      </w:r>
    </w:p>
    <w:p w:rsidR="003F307A" w:rsidRPr="003F307A" w:rsidRDefault="003F307A" w:rsidP="003F307A">
      <w:pPr>
        <w:rPr>
          <w:rFonts w:asciiTheme="minorHAnsi" w:hAnsiTheme="minorHAnsi"/>
          <w:sz w:val="22"/>
          <w:szCs w:val="22"/>
        </w:rPr>
      </w:pPr>
    </w:p>
    <w:p w:rsidR="003F307A" w:rsidRPr="003F307A" w:rsidRDefault="003F307A" w:rsidP="003F307A">
      <w:pPr>
        <w:rPr>
          <w:rFonts w:asciiTheme="minorHAnsi" w:hAnsiTheme="minorHAnsi"/>
          <w:sz w:val="22"/>
          <w:szCs w:val="22"/>
        </w:rPr>
      </w:pPr>
      <w:r w:rsidRPr="003F307A">
        <w:rPr>
          <w:rFonts w:asciiTheme="minorHAnsi" w:hAnsiTheme="minorHAnsi"/>
          <w:b/>
          <w:sz w:val="22"/>
          <w:szCs w:val="22"/>
        </w:rPr>
        <w:t>INTRODUCTION</w:t>
      </w:r>
      <w:r w:rsidRPr="003F307A">
        <w:rPr>
          <w:rFonts w:asciiTheme="minorHAnsi" w:hAnsiTheme="minorHAnsi"/>
          <w:sz w:val="22"/>
          <w:szCs w:val="22"/>
        </w:rPr>
        <w:t xml:space="preserve"> – what the Report is about</w:t>
      </w:r>
    </w:p>
    <w:p w:rsidR="003F307A" w:rsidRPr="003F307A" w:rsidRDefault="003F307A" w:rsidP="003F307A">
      <w:pPr>
        <w:rPr>
          <w:rFonts w:asciiTheme="minorHAnsi" w:hAnsiTheme="minorHAnsi"/>
          <w:sz w:val="22"/>
          <w:szCs w:val="22"/>
        </w:rPr>
      </w:pPr>
    </w:p>
    <w:p w:rsidR="003F307A" w:rsidRPr="003F307A" w:rsidRDefault="003F307A" w:rsidP="003F307A">
      <w:pPr>
        <w:rPr>
          <w:rFonts w:asciiTheme="minorHAnsi" w:hAnsiTheme="minorHAnsi"/>
          <w:sz w:val="22"/>
          <w:szCs w:val="22"/>
        </w:rPr>
      </w:pPr>
      <w:r w:rsidRPr="003F307A">
        <w:rPr>
          <w:rFonts w:asciiTheme="minorHAnsi" w:hAnsiTheme="minorHAnsi"/>
          <w:b/>
          <w:sz w:val="22"/>
          <w:szCs w:val="22"/>
        </w:rPr>
        <w:t>AIM</w:t>
      </w:r>
      <w:r w:rsidRPr="003F307A">
        <w:rPr>
          <w:rFonts w:asciiTheme="minorHAnsi" w:hAnsiTheme="minorHAnsi"/>
          <w:sz w:val="22"/>
          <w:szCs w:val="22"/>
        </w:rPr>
        <w:t xml:space="preserve"> – what is the aim of the project or investigation?</w:t>
      </w:r>
    </w:p>
    <w:p w:rsidR="003F307A" w:rsidRPr="003F307A" w:rsidRDefault="003F307A" w:rsidP="003F307A">
      <w:pPr>
        <w:rPr>
          <w:rFonts w:asciiTheme="minorHAnsi" w:hAnsiTheme="minorHAnsi"/>
          <w:sz w:val="22"/>
          <w:szCs w:val="22"/>
        </w:rPr>
      </w:pPr>
    </w:p>
    <w:p w:rsidR="003F307A" w:rsidRPr="003F307A" w:rsidRDefault="003F307A" w:rsidP="003F307A">
      <w:pPr>
        <w:rPr>
          <w:rFonts w:asciiTheme="minorHAnsi" w:hAnsiTheme="minorHAnsi"/>
          <w:sz w:val="22"/>
          <w:szCs w:val="22"/>
        </w:rPr>
      </w:pPr>
      <w:r w:rsidRPr="003F307A">
        <w:rPr>
          <w:rFonts w:asciiTheme="minorHAnsi" w:hAnsiTheme="minorHAnsi"/>
          <w:b/>
          <w:sz w:val="22"/>
          <w:szCs w:val="22"/>
        </w:rPr>
        <w:t>BACKGROUND</w:t>
      </w:r>
      <w:r w:rsidRPr="003F307A">
        <w:rPr>
          <w:rFonts w:asciiTheme="minorHAnsi" w:hAnsiTheme="minorHAnsi"/>
          <w:sz w:val="22"/>
          <w:szCs w:val="22"/>
        </w:rPr>
        <w:t xml:space="preserve"> - setting the scene. Where does the project lie in relation to the total picture?</w:t>
      </w:r>
    </w:p>
    <w:p w:rsidR="003F307A" w:rsidRPr="003F307A" w:rsidRDefault="003F307A" w:rsidP="003F307A">
      <w:pPr>
        <w:rPr>
          <w:rFonts w:asciiTheme="minorHAnsi" w:hAnsiTheme="minorHAnsi"/>
          <w:sz w:val="22"/>
          <w:szCs w:val="22"/>
        </w:rPr>
      </w:pPr>
    </w:p>
    <w:p w:rsidR="003F307A" w:rsidRPr="003F307A" w:rsidRDefault="003F307A" w:rsidP="003F307A">
      <w:pPr>
        <w:jc w:val="both"/>
        <w:rPr>
          <w:rFonts w:asciiTheme="minorHAnsi" w:hAnsiTheme="minorHAnsi"/>
          <w:sz w:val="22"/>
          <w:szCs w:val="22"/>
        </w:rPr>
      </w:pPr>
      <w:r w:rsidRPr="003F307A">
        <w:rPr>
          <w:rFonts w:asciiTheme="minorHAnsi" w:hAnsiTheme="minorHAnsi"/>
          <w:b/>
          <w:sz w:val="22"/>
          <w:szCs w:val="22"/>
        </w:rPr>
        <w:t>TECHNICAL CONTENT AND DESCRIPTION</w:t>
      </w:r>
      <w:r w:rsidRPr="003F307A">
        <w:rPr>
          <w:rFonts w:asciiTheme="minorHAnsi" w:hAnsiTheme="minorHAnsi"/>
          <w:sz w:val="22"/>
          <w:szCs w:val="22"/>
        </w:rPr>
        <w:t xml:space="preserve"> – to draw out the fundamentals underlying the subject(s) the c</w:t>
      </w:r>
      <w:r w:rsidR="00E25ADC">
        <w:rPr>
          <w:rFonts w:asciiTheme="minorHAnsi" w:hAnsiTheme="minorHAnsi"/>
          <w:sz w:val="22"/>
          <w:szCs w:val="22"/>
        </w:rPr>
        <w:t>andidate is writing about. The r</w:t>
      </w:r>
      <w:r w:rsidRPr="003F307A">
        <w:rPr>
          <w:rFonts w:asciiTheme="minorHAnsi" w:hAnsiTheme="minorHAnsi"/>
          <w:sz w:val="22"/>
          <w:szCs w:val="22"/>
        </w:rPr>
        <w:t>eport must not simply show that the candidate has applied the relevant codes and standards, but must illustrate the candidate’s understanding and applica</w:t>
      </w:r>
      <w:r w:rsidR="00E25ADC">
        <w:rPr>
          <w:rFonts w:asciiTheme="minorHAnsi" w:hAnsiTheme="minorHAnsi"/>
          <w:sz w:val="22"/>
          <w:szCs w:val="22"/>
        </w:rPr>
        <w:t xml:space="preserve">tion of fundamental engineering or </w:t>
      </w:r>
      <w:r w:rsidRPr="003F307A">
        <w:rPr>
          <w:rFonts w:asciiTheme="minorHAnsi" w:hAnsiTheme="minorHAnsi"/>
          <w:sz w:val="22"/>
          <w:szCs w:val="22"/>
        </w:rPr>
        <w:t>scientific principles. Include mathematical analysis where appropriate.</w:t>
      </w:r>
    </w:p>
    <w:p w:rsidR="003F307A" w:rsidRPr="003F307A" w:rsidRDefault="003F307A" w:rsidP="003F307A">
      <w:pPr>
        <w:rPr>
          <w:rFonts w:asciiTheme="minorHAnsi" w:hAnsiTheme="minorHAnsi"/>
          <w:sz w:val="22"/>
          <w:szCs w:val="22"/>
        </w:rPr>
      </w:pPr>
    </w:p>
    <w:p w:rsidR="003F307A" w:rsidRPr="003F307A" w:rsidRDefault="003F307A" w:rsidP="003F307A">
      <w:pPr>
        <w:jc w:val="both"/>
        <w:rPr>
          <w:rFonts w:asciiTheme="minorHAnsi" w:hAnsiTheme="minorHAnsi"/>
          <w:sz w:val="22"/>
          <w:szCs w:val="22"/>
        </w:rPr>
      </w:pPr>
      <w:r w:rsidRPr="003F307A">
        <w:rPr>
          <w:rFonts w:asciiTheme="minorHAnsi" w:hAnsiTheme="minorHAnsi"/>
          <w:b/>
          <w:sz w:val="22"/>
          <w:szCs w:val="22"/>
        </w:rPr>
        <w:t>CONCLUSIONS</w:t>
      </w:r>
      <w:r w:rsidRPr="003F307A">
        <w:rPr>
          <w:rFonts w:asciiTheme="minorHAnsi" w:hAnsiTheme="minorHAnsi"/>
          <w:sz w:val="22"/>
          <w:szCs w:val="22"/>
        </w:rPr>
        <w:t xml:space="preserve"> – in relation to</w:t>
      </w:r>
      <w:r w:rsidR="00E25ADC">
        <w:rPr>
          <w:rFonts w:asciiTheme="minorHAnsi" w:hAnsiTheme="minorHAnsi"/>
          <w:sz w:val="22"/>
          <w:szCs w:val="22"/>
        </w:rPr>
        <w:t xml:space="preserve"> the application of engineering or </w:t>
      </w:r>
      <w:r w:rsidRPr="003F307A">
        <w:rPr>
          <w:rFonts w:asciiTheme="minorHAnsi" w:hAnsiTheme="minorHAnsi"/>
          <w:sz w:val="22"/>
          <w:szCs w:val="22"/>
        </w:rPr>
        <w:t>scientific principles, what were the successes and failures of the project or investigation?</w:t>
      </w:r>
    </w:p>
    <w:p w:rsidR="003F307A" w:rsidRPr="003F307A" w:rsidRDefault="003F307A" w:rsidP="003F307A">
      <w:pPr>
        <w:rPr>
          <w:rFonts w:asciiTheme="minorHAnsi" w:hAnsiTheme="minorHAnsi"/>
          <w:sz w:val="22"/>
          <w:szCs w:val="22"/>
        </w:rPr>
      </w:pPr>
    </w:p>
    <w:p w:rsidR="003F307A" w:rsidRPr="003F307A" w:rsidRDefault="003F307A" w:rsidP="003F307A">
      <w:pPr>
        <w:jc w:val="both"/>
        <w:rPr>
          <w:rFonts w:asciiTheme="minorHAnsi" w:hAnsiTheme="minorHAnsi"/>
          <w:sz w:val="22"/>
          <w:szCs w:val="22"/>
        </w:rPr>
      </w:pPr>
      <w:r w:rsidRPr="003F307A">
        <w:rPr>
          <w:rFonts w:asciiTheme="minorHAnsi" w:hAnsiTheme="minorHAnsi"/>
          <w:b/>
          <w:sz w:val="22"/>
          <w:szCs w:val="22"/>
        </w:rPr>
        <w:t>EVALUATION AND REFLECTION</w:t>
      </w:r>
      <w:r w:rsidRPr="003F307A">
        <w:rPr>
          <w:rFonts w:asciiTheme="minorHAnsi" w:hAnsiTheme="minorHAnsi"/>
          <w:sz w:val="22"/>
          <w:szCs w:val="22"/>
        </w:rPr>
        <w:t xml:space="preserve"> – what lessons have been learned?  What evaluation criteria has the candidate used to assess the success or failure of the project/subject being investigated? Include own critical comments, again linking them to fundamental engineering/scientific principles. What commercial and other risks were inherent in the project, and how were they tackled?</w:t>
      </w:r>
    </w:p>
    <w:p w:rsidR="003F307A" w:rsidRPr="003F307A" w:rsidRDefault="003F307A" w:rsidP="003F307A">
      <w:pPr>
        <w:rPr>
          <w:rFonts w:asciiTheme="minorHAnsi" w:hAnsiTheme="minorHAnsi"/>
          <w:sz w:val="22"/>
          <w:szCs w:val="22"/>
        </w:rPr>
      </w:pPr>
    </w:p>
    <w:p w:rsidR="003F307A" w:rsidRPr="003F307A" w:rsidRDefault="003F307A" w:rsidP="003F307A">
      <w:pPr>
        <w:rPr>
          <w:rFonts w:asciiTheme="minorHAnsi" w:hAnsiTheme="minorHAnsi"/>
          <w:sz w:val="22"/>
          <w:szCs w:val="22"/>
        </w:rPr>
      </w:pPr>
      <w:r w:rsidRPr="003F307A">
        <w:rPr>
          <w:rFonts w:asciiTheme="minorHAnsi" w:hAnsiTheme="minorHAnsi"/>
          <w:sz w:val="22"/>
          <w:szCs w:val="22"/>
        </w:rPr>
        <w:t>Supporting documents may include:</w:t>
      </w:r>
    </w:p>
    <w:p w:rsidR="003F307A" w:rsidRPr="003F307A" w:rsidRDefault="003F307A" w:rsidP="003F307A">
      <w:pPr>
        <w:rPr>
          <w:rFonts w:asciiTheme="minorHAnsi" w:hAnsiTheme="minorHAnsi"/>
          <w:sz w:val="22"/>
          <w:szCs w:val="22"/>
        </w:rPr>
      </w:pPr>
    </w:p>
    <w:p w:rsidR="003F307A" w:rsidRPr="003F307A" w:rsidRDefault="003F307A" w:rsidP="003F307A">
      <w:pPr>
        <w:jc w:val="both"/>
        <w:rPr>
          <w:rFonts w:asciiTheme="minorHAnsi" w:hAnsiTheme="minorHAnsi"/>
          <w:sz w:val="22"/>
          <w:szCs w:val="22"/>
        </w:rPr>
      </w:pPr>
      <w:r w:rsidRPr="003F307A">
        <w:rPr>
          <w:rFonts w:asciiTheme="minorHAnsi" w:hAnsiTheme="minorHAnsi"/>
          <w:b/>
          <w:sz w:val="22"/>
          <w:szCs w:val="22"/>
        </w:rPr>
        <w:t>APPENDICES</w:t>
      </w:r>
      <w:r w:rsidRPr="003F307A">
        <w:rPr>
          <w:rFonts w:asciiTheme="minorHAnsi" w:hAnsiTheme="minorHAnsi"/>
          <w:sz w:val="22"/>
          <w:szCs w:val="22"/>
        </w:rPr>
        <w:t xml:space="preserve"> – information to support and provide background for the main report. Explain where they have come from and how they are relevant.</w:t>
      </w:r>
    </w:p>
    <w:p w:rsidR="003F307A" w:rsidRPr="003F307A" w:rsidRDefault="003F307A" w:rsidP="003F307A">
      <w:pPr>
        <w:jc w:val="both"/>
        <w:rPr>
          <w:rFonts w:asciiTheme="minorHAnsi" w:hAnsiTheme="minorHAnsi"/>
          <w:sz w:val="22"/>
          <w:szCs w:val="22"/>
        </w:rPr>
      </w:pPr>
    </w:p>
    <w:p w:rsidR="003F307A" w:rsidRPr="003F307A" w:rsidRDefault="003F307A" w:rsidP="003F307A">
      <w:pPr>
        <w:jc w:val="both"/>
        <w:rPr>
          <w:rFonts w:asciiTheme="minorHAnsi" w:hAnsiTheme="minorHAnsi"/>
          <w:sz w:val="22"/>
          <w:szCs w:val="22"/>
        </w:rPr>
      </w:pPr>
      <w:r w:rsidRPr="003F307A">
        <w:rPr>
          <w:rFonts w:asciiTheme="minorHAnsi" w:hAnsiTheme="minorHAnsi"/>
          <w:b/>
          <w:sz w:val="22"/>
          <w:szCs w:val="22"/>
        </w:rPr>
        <w:t>DIAGRAMS AND DRAWINGS</w:t>
      </w:r>
      <w:r w:rsidRPr="003F307A">
        <w:rPr>
          <w:rFonts w:asciiTheme="minorHAnsi" w:hAnsiTheme="minorHAnsi"/>
          <w:sz w:val="22"/>
          <w:szCs w:val="22"/>
        </w:rPr>
        <w:t xml:space="preserve"> – preferably these should be positioned close to the text they refer to.</w:t>
      </w:r>
    </w:p>
    <w:p w:rsidR="003F307A" w:rsidRPr="003F307A" w:rsidRDefault="003F307A" w:rsidP="003F307A">
      <w:pPr>
        <w:jc w:val="both"/>
        <w:rPr>
          <w:rFonts w:asciiTheme="minorHAnsi" w:hAnsiTheme="minorHAnsi"/>
          <w:sz w:val="22"/>
          <w:szCs w:val="22"/>
        </w:rPr>
      </w:pPr>
    </w:p>
    <w:p w:rsidR="003F307A" w:rsidRPr="003F307A" w:rsidRDefault="003F307A" w:rsidP="003F307A">
      <w:pPr>
        <w:jc w:val="both"/>
        <w:rPr>
          <w:rFonts w:asciiTheme="minorHAnsi" w:hAnsiTheme="minorHAnsi"/>
          <w:sz w:val="22"/>
          <w:szCs w:val="22"/>
        </w:rPr>
      </w:pPr>
      <w:r w:rsidRPr="003F307A">
        <w:rPr>
          <w:rFonts w:asciiTheme="minorHAnsi" w:hAnsiTheme="minorHAnsi"/>
          <w:b/>
          <w:sz w:val="22"/>
          <w:szCs w:val="22"/>
        </w:rPr>
        <w:t>REFERENCE SOURCES</w:t>
      </w:r>
      <w:r w:rsidRPr="003F307A">
        <w:rPr>
          <w:rFonts w:asciiTheme="minorHAnsi" w:hAnsiTheme="minorHAnsi"/>
          <w:sz w:val="22"/>
          <w:szCs w:val="22"/>
        </w:rPr>
        <w:t xml:space="preserve"> – a clear listing of the information sources the candidate has used such as books, journals, guides, websites etc., in preparing the Report</w:t>
      </w:r>
    </w:p>
    <w:p w:rsidR="003F307A" w:rsidRPr="003F307A" w:rsidRDefault="003F307A" w:rsidP="003F307A">
      <w:pPr>
        <w:rPr>
          <w:rFonts w:asciiTheme="minorHAnsi" w:hAnsiTheme="minorHAnsi"/>
          <w:sz w:val="22"/>
          <w:szCs w:val="22"/>
        </w:rPr>
      </w:pPr>
    </w:p>
    <w:p w:rsidR="003F307A" w:rsidRPr="003F307A" w:rsidRDefault="003F307A" w:rsidP="003F307A">
      <w:pPr>
        <w:jc w:val="both"/>
        <w:rPr>
          <w:rFonts w:asciiTheme="minorHAnsi" w:hAnsiTheme="minorHAnsi"/>
          <w:sz w:val="22"/>
          <w:szCs w:val="22"/>
        </w:rPr>
      </w:pPr>
      <w:r w:rsidRPr="003F307A">
        <w:rPr>
          <w:rFonts w:asciiTheme="minorHAnsi" w:hAnsiTheme="minorHAnsi"/>
          <w:sz w:val="22"/>
          <w:szCs w:val="22"/>
        </w:rPr>
        <w:t>NB: Where software, modelling techniques, standards, codes of practice or other predetermined methods of solution have been used the candidate must demonstrate adequate understanding of the basis for such methodology e.g. provide a first principles calculation, or reasoning, for that part of the work being completed.</w:t>
      </w:r>
    </w:p>
    <w:p w:rsidR="003F307A" w:rsidRPr="003F307A" w:rsidRDefault="003F307A" w:rsidP="003F307A">
      <w:pPr>
        <w:rPr>
          <w:rFonts w:asciiTheme="minorHAnsi" w:hAnsiTheme="minorHAnsi"/>
          <w:sz w:val="22"/>
          <w:szCs w:val="22"/>
        </w:rPr>
      </w:pPr>
    </w:p>
    <w:p w:rsidR="003F307A" w:rsidRPr="003F307A" w:rsidRDefault="003F307A" w:rsidP="003F307A">
      <w:pPr>
        <w:rPr>
          <w:rFonts w:asciiTheme="minorHAnsi" w:hAnsiTheme="minorHAnsi"/>
          <w:b/>
          <w:sz w:val="22"/>
          <w:szCs w:val="22"/>
          <w:u w:val="single"/>
        </w:rPr>
      </w:pPr>
      <w:r w:rsidRPr="003F307A">
        <w:rPr>
          <w:rFonts w:asciiTheme="minorHAnsi" w:hAnsiTheme="minorHAnsi"/>
          <w:b/>
          <w:sz w:val="22"/>
          <w:szCs w:val="22"/>
          <w:u w:val="single"/>
        </w:rPr>
        <w:t>Length</w:t>
      </w:r>
    </w:p>
    <w:p w:rsidR="003F307A" w:rsidRPr="003F307A" w:rsidRDefault="003F307A" w:rsidP="003F307A">
      <w:pPr>
        <w:rPr>
          <w:rFonts w:asciiTheme="minorHAnsi" w:hAnsiTheme="minorHAnsi"/>
          <w:b/>
          <w:sz w:val="22"/>
          <w:szCs w:val="22"/>
        </w:rPr>
      </w:pPr>
    </w:p>
    <w:p w:rsidR="003F307A" w:rsidRDefault="003F307A" w:rsidP="003F307A">
      <w:pPr>
        <w:jc w:val="both"/>
        <w:rPr>
          <w:rFonts w:asciiTheme="minorHAnsi" w:hAnsiTheme="minorHAnsi"/>
          <w:b/>
          <w:sz w:val="22"/>
          <w:szCs w:val="22"/>
        </w:rPr>
      </w:pPr>
      <w:r w:rsidRPr="003F307A">
        <w:rPr>
          <w:rFonts w:asciiTheme="minorHAnsi" w:hAnsiTheme="minorHAnsi"/>
          <w:sz w:val="22"/>
          <w:szCs w:val="22"/>
        </w:rPr>
        <w:t>The Technical Report may be between 7</w:t>
      </w:r>
      <w:r w:rsidR="00BE6786">
        <w:rPr>
          <w:rFonts w:asciiTheme="minorHAnsi" w:hAnsiTheme="minorHAnsi"/>
          <w:sz w:val="22"/>
          <w:szCs w:val="22"/>
        </w:rPr>
        <w:t>,000 and</w:t>
      </w:r>
      <w:r w:rsidRPr="003F307A">
        <w:rPr>
          <w:rFonts w:asciiTheme="minorHAnsi" w:hAnsiTheme="minorHAnsi"/>
          <w:sz w:val="22"/>
          <w:szCs w:val="22"/>
        </w:rPr>
        <w:t xml:space="preserve"> 10,000 words in length, and should be suitably illustrated. It must be based on the candidates experience and demonstrate a </w:t>
      </w:r>
      <w:r w:rsidRPr="003F307A">
        <w:rPr>
          <w:rFonts w:asciiTheme="minorHAnsi" w:hAnsiTheme="minorHAnsi"/>
          <w:b/>
          <w:sz w:val="22"/>
          <w:szCs w:val="22"/>
        </w:rPr>
        <w:t>knowledge and understan</w:t>
      </w:r>
      <w:r w:rsidR="00E25ADC">
        <w:rPr>
          <w:rFonts w:asciiTheme="minorHAnsi" w:hAnsiTheme="minorHAnsi"/>
          <w:b/>
          <w:sz w:val="22"/>
          <w:szCs w:val="22"/>
        </w:rPr>
        <w:t xml:space="preserve">ding of fundamental engineering or </w:t>
      </w:r>
      <w:r w:rsidRPr="003F307A">
        <w:rPr>
          <w:rFonts w:asciiTheme="minorHAnsi" w:hAnsiTheme="minorHAnsi"/>
          <w:b/>
          <w:sz w:val="22"/>
          <w:szCs w:val="22"/>
        </w:rPr>
        <w:t>scientific principles.</w:t>
      </w:r>
    </w:p>
    <w:p w:rsidR="00BE6786" w:rsidRDefault="00BE6786" w:rsidP="003F307A">
      <w:pPr>
        <w:jc w:val="both"/>
        <w:rPr>
          <w:rFonts w:asciiTheme="minorHAnsi" w:hAnsiTheme="minorHAnsi"/>
          <w:b/>
          <w:sz w:val="22"/>
          <w:szCs w:val="22"/>
        </w:rPr>
      </w:pPr>
    </w:p>
    <w:p w:rsidR="003F307A" w:rsidRDefault="003F307A" w:rsidP="003F307A">
      <w:pPr>
        <w:autoSpaceDE w:val="0"/>
        <w:autoSpaceDN w:val="0"/>
        <w:adjustRightInd w:val="0"/>
        <w:rPr>
          <w:rFonts w:asciiTheme="minorHAnsi" w:hAnsiTheme="minorHAnsi" w:cs="Arial"/>
          <w:b/>
          <w:sz w:val="22"/>
          <w:szCs w:val="22"/>
        </w:rPr>
      </w:pPr>
      <w:r w:rsidRPr="00FF6EC9">
        <w:rPr>
          <w:rFonts w:asciiTheme="minorHAnsi" w:hAnsiTheme="minorHAnsi" w:cs="Arial"/>
          <w:b/>
          <w:sz w:val="22"/>
          <w:szCs w:val="22"/>
        </w:rPr>
        <w:lastRenderedPageBreak/>
        <w:t xml:space="preserve">Assessment of individual route using </w:t>
      </w:r>
      <w:r>
        <w:rPr>
          <w:rFonts w:asciiTheme="minorHAnsi" w:hAnsiTheme="minorHAnsi" w:cs="Arial"/>
          <w:b/>
          <w:sz w:val="22"/>
          <w:szCs w:val="22"/>
        </w:rPr>
        <w:t>technical report</w:t>
      </w:r>
    </w:p>
    <w:p w:rsidR="003F307A" w:rsidRPr="003F307A" w:rsidRDefault="003F307A" w:rsidP="003F307A">
      <w:pPr>
        <w:autoSpaceDE w:val="0"/>
        <w:autoSpaceDN w:val="0"/>
        <w:adjustRightInd w:val="0"/>
        <w:rPr>
          <w:rFonts w:asciiTheme="minorHAnsi" w:hAnsiTheme="minorHAnsi"/>
          <w:bCs/>
          <w:sz w:val="22"/>
          <w:szCs w:val="22"/>
        </w:rPr>
      </w:pPr>
    </w:p>
    <w:p w:rsidR="003F307A" w:rsidRDefault="003F307A" w:rsidP="003F307A">
      <w:pPr>
        <w:rPr>
          <w:rFonts w:asciiTheme="minorHAnsi" w:hAnsiTheme="minorHAnsi"/>
          <w:bCs/>
          <w:sz w:val="22"/>
          <w:szCs w:val="22"/>
        </w:rPr>
      </w:pPr>
      <w:r w:rsidRPr="003F307A">
        <w:rPr>
          <w:rFonts w:asciiTheme="minorHAnsi" w:hAnsiTheme="minorHAnsi"/>
          <w:bCs/>
          <w:sz w:val="22"/>
          <w:szCs w:val="22"/>
        </w:rPr>
        <w:t>The completed Technical</w:t>
      </w:r>
      <w:r>
        <w:rPr>
          <w:rFonts w:asciiTheme="minorHAnsi" w:hAnsiTheme="minorHAnsi"/>
          <w:bCs/>
          <w:sz w:val="22"/>
          <w:szCs w:val="22"/>
        </w:rPr>
        <w:t xml:space="preserve"> Report will be assessed </w:t>
      </w:r>
      <w:r w:rsidRPr="003F307A">
        <w:rPr>
          <w:rFonts w:asciiTheme="minorHAnsi" w:hAnsiTheme="minorHAnsi"/>
          <w:sz w:val="22"/>
          <w:szCs w:val="22"/>
        </w:rPr>
        <w:t xml:space="preserve">against the following fundamental criteria in </w:t>
      </w:r>
      <w:r w:rsidR="00E25ADC">
        <w:rPr>
          <w:rFonts w:asciiTheme="minorHAnsi" w:hAnsiTheme="minorHAnsi"/>
          <w:sz w:val="22"/>
          <w:szCs w:val="22"/>
        </w:rPr>
        <w:t xml:space="preserve">the </w:t>
      </w:r>
      <w:r w:rsidRPr="003F307A">
        <w:rPr>
          <w:rFonts w:asciiTheme="minorHAnsi" w:hAnsiTheme="minorHAnsi"/>
          <w:sz w:val="22"/>
          <w:szCs w:val="22"/>
        </w:rPr>
        <w:t xml:space="preserve">key areas </w:t>
      </w:r>
      <w:r w:rsidRPr="003F307A">
        <w:rPr>
          <w:rFonts w:asciiTheme="minorHAnsi" w:hAnsiTheme="minorHAnsi"/>
          <w:bCs/>
          <w:sz w:val="22"/>
          <w:szCs w:val="22"/>
        </w:rPr>
        <w:t>as follows:</w:t>
      </w:r>
    </w:p>
    <w:p w:rsidR="003F307A" w:rsidRDefault="003F307A" w:rsidP="003F307A">
      <w:pPr>
        <w:rPr>
          <w:rFonts w:asciiTheme="minorHAnsi" w:hAnsiTheme="minorHAnsi"/>
          <w:bCs/>
          <w:sz w:val="22"/>
          <w:szCs w:val="22"/>
        </w:rPr>
      </w:pPr>
    </w:p>
    <w:p w:rsidR="00E25ADC" w:rsidRPr="00E25ADC" w:rsidRDefault="00E25ADC" w:rsidP="003F307A">
      <w:pPr>
        <w:rPr>
          <w:rFonts w:asciiTheme="minorHAnsi" w:hAnsiTheme="minorHAnsi"/>
          <w:b/>
          <w:bCs/>
          <w:sz w:val="22"/>
          <w:szCs w:val="22"/>
        </w:rPr>
      </w:pPr>
      <w:r w:rsidRPr="00E25ADC">
        <w:rPr>
          <w:rFonts w:asciiTheme="minorHAnsi" w:hAnsiTheme="minorHAnsi"/>
          <w:b/>
          <w:bCs/>
          <w:sz w:val="22"/>
          <w:szCs w:val="22"/>
        </w:rPr>
        <w:t>Engineering Council</w:t>
      </w:r>
    </w:p>
    <w:p w:rsidR="003F307A" w:rsidRPr="003F307A" w:rsidRDefault="003F307A" w:rsidP="003F307A">
      <w:pPr>
        <w:rPr>
          <w:rFonts w:asciiTheme="minorHAnsi" w:hAnsiTheme="minorHAns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3F307A" w:rsidRPr="003F307A" w:rsidTr="003F307A">
        <w:tc>
          <w:tcPr>
            <w:tcW w:w="10065" w:type="dxa"/>
          </w:tcPr>
          <w:p w:rsidR="003F307A" w:rsidRDefault="003F307A" w:rsidP="00E25ADC">
            <w:pPr>
              <w:rPr>
                <w:rFonts w:asciiTheme="minorHAnsi" w:hAnsiTheme="minorHAnsi" w:cs="Arial"/>
                <w:b/>
                <w:i/>
              </w:rPr>
            </w:pPr>
            <w:r w:rsidRPr="003F307A">
              <w:rPr>
                <w:rFonts w:asciiTheme="minorHAnsi" w:hAnsiTheme="minorHAnsi" w:cs="Arial"/>
                <w:b/>
                <w:i/>
              </w:rPr>
              <w:t>Chartered Engineer (CEng)</w:t>
            </w:r>
          </w:p>
          <w:p w:rsidR="00E25ADC" w:rsidRPr="003F307A" w:rsidRDefault="00E25ADC" w:rsidP="00E25ADC">
            <w:pPr>
              <w:rPr>
                <w:rFonts w:asciiTheme="minorHAnsi" w:hAnsiTheme="minorHAnsi" w:cs="Arial"/>
                <w:b/>
                <w:i/>
              </w:rPr>
            </w:pPr>
          </w:p>
        </w:tc>
      </w:tr>
      <w:tr w:rsidR="003F307A" w:rsidRPr="003F307A" w:rsidTr="003F307A">
        <w:tc>
          <w:tcPr>
            <w:tcW w:w="10065" w:type="dxa"/>
          </w:tcPr>
          <w:p w:rsidR="003F307A" w:rsidRPr="003F307A" w:rsidRDefault="003F307A" w:rsidP="00E25ADC">
            <w:pPr>
              <w:rPr>
                <w:rFonts w:asciiTheme="minorHAnsi" w:hAnsiTheme="minorHAnsi" w:cs="Arial"/>
                <w:b/>
              </w:rPr>
            </w:pPr>
            <w:r w:rsidRPr="003F307A">
              <w:rPr>
                <w:rFonts w:asciiTheme="minorHAnsi" w:hAnsiTheme="minorHAnsi" w:cs="Arial"/>
                <w:b/>
              </w:rPr>
              <w:t xml:space="preserve">1. Underpinning science and mathematics and nuclear engineering </w:t>
            </w:r>
          </w:p>
          <w:p w:rsidR="003F307A" w:rsidRPr="003F307A" w:rsidRDefault="003F307A" w:rsidP="00E25ADC">
            <w:pPr>
              <w:rPr>
                <w:rFonts w:asciiTheme="minorHAnsi" w:hAnsiTheme="minorHAnsi" w:cs="Arial"/>
              </w:rPr>
            </w:pPr>
            <w:r w:rsidRPr="003F307A">
              <w:rPr>
                <w:rFonts w:asciiTheme="minorHAnsi" w:hAnsiTheme="minorHAnsi" w:cs="Arial"/>
                <w:b/>
              </w:rPr>
              <w:t xml:space="preserve">disciplines, </w:t>
            </w:r>
            <w:r w:rsidRPr="003F307A">
              <w:rPr>
                <w:rFonts w:asciiTheme="minorHAnsi" w:hAnsiTheme="minorHAnsi" w:cs="Arial"/>
              </w:rPr>
              <w:t>will normally include</w:t>
            </w:r>
          </w:p>
        </w:tc>
      </w:tr>
      <w:tr w:rsidR="003F307A" w:rsidRPr="003F307A" w:rsidTr="003F307A">
        <w:tc>
          <w:tcPr>
            <w:tcW w:w="10065" w:type="dxa"/>
          </w:tcPr>
          <w:p w:rsidR="003F307A" w:rsidRPr="003F307A" w:rsidRDefault="003F307A" w:rsidP="003F307A">
            <w:pPr>
              <w:numPr>
                <w:ilvl w:val="0"/>
                <w:numId w:val="21"/>
              </w:numPr>
              <w:rPr>
                <w:rFonts w:asciiTheme="minorHAnsi" w:hAnsiTheme="minorHAnsi" w:cs="Arial"/>
              </w:rPr>
            </w:pPr>
            <w:r w:rsidRPr="003F307A">
              <w:rPr>
                <w:rFonts w:asciiTheme="minorHAnsi" w:hAnsiTheme="minorHAnsi" w:cs="Arial"/>
              </w:rPr>
              <w:t>understanding of the scientific principles of the candidates own specialisation and related disciplines</w:t>
            </w:r>
          </w:p>
        </w:tc>
      </w:tr>
      <w:tr w:rsidR="003F307A" w:rsidRPr="003F307A" w:rsidTr="003F307A">
        <w:tc>
          <w:tcPr>
            <w:tcW w:w="10065" w:type="dxa"/>
          </w:tcPr>
          <w:p w:rsidR="003F307A" w:rsidRPr="003F307A" w:rsidRDefault="003F307A" w:rsidP="003F307A">
            <w:pPr>
              <w:numPr>
                <w:ilvl w:val="0"/>
                <w:numId w:val="21"/>
              </w:numPr>
              <w:rPr>
                <w:rFonts w:asciiTheme="minorHAnsi" w:hAnsiTheme="minorHAnsi" w:cs="Arial"/>
              </w:rPr>
            </w:pPr>
            <w:r w:rsidRPr="003F307A">
              <w:rPr>
                <w:rFonts w:asciiTheme="minorHAnsi" w:hAnsiTheme="minorHAnsi" w:cs="Arial"/>
              </w:rPr>
              <w:t>awareness of developing technologies related to your own specialism</w:t>
            </w:r>
          </w:p>
        </w:tc>
      </w:tr>
      <w:tr w:rsidR="003F307A" w:rsidRPr="003F307A" w:rsidTr="003F307A">
        <w:tc>
          <w:tcPr>
            <w:tcW w:w="10065" w:type="dxa"/>
          </w:tcPr>
          <w:p w:rsidR="003F307A" w:rsidRPr="003F307A" w:rsidRDefault="003F307A" w:rsidP="003F307A">
            <w:pPr>
              <w:numPr>
                <w:ilvl w:val="0"/>
                <w:numId w:val="21"/>
              </w:numPr>
              <w:rPr>
                <w:rFonts w:asciiTheme="minorHAnsi" w:hAnsiTheme="minorHAnsi" w:cs="Arial"/>
              </w:rPr>
            </w:pPr>
            <w:r w:rsidRPr="003F307A">
              <w:rPr>
                <w:rFonts w:asciiTheme="minorHAnsi" w:hAnsiTheme="minorHAnsi" w:cs="Arial"/>
              </w:rPr>
              <w:t>knowledge and understanding of mathematical and computer models relevant to nuclear engineering and an appreciation of their limitations</w:t>
            </w:r>
          </w:p>
        </w:tc>
      </w:tr>
      <w:tr w:rsidR="003F307A" w:rsidRPr="003F307A" w:rsidTr="003F307A">
        <w:tc>
          <w:tcPr>
            <w:tcW w:w="10065" w:type="dxa"/>
          </w:tcPr>
          <w:p w:rsidR="003F307A" w:rsidRPr="003F307A" w:rsidRDefault="003F307A" w:rsidP="003F307A">
            <w:pPr>
              <w:numPr>
                <w:ilvl w:val="0"/>
                <w:numId w:val="21"/>
              </w:numPr>
              <w:rPr>
                <w:rFonts w:asciiTheme="minorHAnsi" w:hAnsiTheme="minorHAnsi" w:cs="Arial"/>
              </w:rPr>
            </w:pPr>
            <w:r w:rsidRPr="003F307A">
              <w:rPr>
                <w:rFonts w:asciiTheme="minorHAnsi" w:hAnsiTheme="minorHAnsi" w:cs="Arial"/>
              </w:rPr>
              <w:t>understanding a wide range of concepts, including some outside engineering, and the ability to apply them in engineering projects</w:t>
            </w:r>
          </w:p>
        </w:tc>
      </w:tr>
      <w:tr w:rsidR="003F307A" w:rsidRPr="003F307A" w:rsidTr="003F307A">
        <w:tc>
          <w:tcPr>
            <w:tcW w:w="10065" w:type="dxa"/>
          </w:tcPr>
          <w:p w:rsidR="003F307A" w:rsidRPr="003F307A" w:rsidRDefault="003F307A" w:rsidP="00E25ADC">
            <w:pPr>
              <w:rPr>
                <w:rFonts w:asciiTheme="minorHAnsi" w:hAnsiTheme="minorHAnsi" w:cs="Arial"/>
              </w:rPr>
            </w:pPr>
            <w:r w:rsidRPr="003F307A">
              <w:rPr>
                <w:rFonts w:asciiTheme="minorHAnsi" w:hAnsiTheme="minorHAnsi" w:cs="Arial"/>
                <w:b/>
              </w:rPr>
              <w:t xml:space="preserve">2. Engineering analysis, </w:t>
            </w:r>
            <w:r w:rsidRPr="003F307A">
              <w:rPr>
                <w:rFonts w:asciiTheme="minorHAnsi" w:hAnsiTheme="minorHAnsi" w:cs="Arial"/>
              </w:rPr>
              <w:t>will normally include</w:t>
            </w:r>
          </w:p>
        </w:tc>
      </w:tr>
      <w:tr w:rsidR="003F307A" w:rsidRPr="003F307A" w:rsidTr="003F307A">
        <w:tc>
          <w:tcPr>
            <w:tcW w:w="10065" w:type="dxa"/>
          </w:tcPr>
          <w:p w:rsidR="003F307A" w:rsidRPr="003F307A" w:rsidRDefault="003F307A" w:rsidP="003F307A">
            <w:pPr>
              <w:numPr>
                <w:ilvl w:val="0"/>
                <w:numId w:val="22"/>
              </w:numPr>
              <w:rPr>
                <w:rFonts w:asciiTheme="minorHAnsi" w:hAnsiTheme="minorHAnsi" w:cs="Arial"/>
              </w:rPr>
            </w:pPr>
            <w:r w:rsidRPr="003F307A">
              <w:rPr>
                <w:rFonts w:asciiTheme="minorHAnsi" w:hAnsiTheme="minorHAnsi" w:cs="Arial"/>
              </w:rPr>
              <w:t>ability to use fundamental knowledge to investigate new and emerging technologies</w:t>
            </w:r>
          </w:p>
        </w:tc>
      </w:tr>
      <w:tr w:rsidR="003F307A" w:rsidRPr="003F307A" w:rsidTr="003F307A">
        <w:tc>
          <w:tcPr>
            <w:tcW w:w="10065" w:type="dxa"/>
          </w:tcPr>
          <w:p w:rsidR="003F307A" w:rsidRPr="003F307A" w:rsidRDefault="003F307A" w:rsidP="003F307A">
            <w:pPr>
              <w:numPr>
                <w:ilvl w:val="0"/>
                <w:numId w:val="22"/>
              </w:numPr>
              <w:rPr>
                <w:rFonts w:asciiTheme="minorHAnsi" w:hAnsiTheme="minorHAnsi" w:cs="Arial"/>
              </w:rPr>
            </w:pPr>
            <w:r w:rsidRPr="003F307A">
              <w:rPr>
                <w:rFonts w:asciiTheme="minorHAnsi" w:hAnsiTheme="minorHAnsi" w:cs="Arial"/>
              </w:rPr>
              <w:t>ability to apply mathematical and computer-based models for solving problems in engineering, and the ability to assess the limitations of particular cases</w:t>
            </w:r>
          </w:p>
        </w:tc>
      </w:tr>
      <w:tr w:rsidR="003F307A" w:rsidRPr="003F307A" w:rsidTr="003F307A">
        <w:tc>
          <w:tcPr>
            <w:tcW w:w="10065" w:type="dxa"/>
          </w:tcPr>
          <w:p w:rsidR="003F307A" w:rsidRPr="003F307A" w:rsidRDefault="003F307A" w:rsidP="003F307A">
            <w:pPr>
              <w:numPr>
                <w:ilvl w:val="0"/>
                <w:numId w:val="22"/>
              </w:numPr>
              <w:rPr>
                <w:rFonts w:asciiTheme="minorHAnsi" w:hAnsiTheme="minorHAnsi" w:cs="Arial"/>
              </w:rPr>
            </w:pPr>
            <w:r w:rsidRPr="003F307A">
              <w:rPr>
                <w:rFonts w:asciiTheme="minorHAnsi" w:hAnsiTheme="minorHAnsi" w:cs="Arial"/>
              </w:rPr>
              <w:t xml:space="preserve">ability to extract data pertinent to an unfamiliar problem, and apply solutions using computer-based engineering tools where appropriate </w:t>
            </w:r>
          </w:p>
        </w:tc>
      </w:tr>
      <w:tr w:rsidR="003F307A" w:rsidRPr="003F307A" w:rsidTr="003F307A">
        <w:tc>
          <w:tcPr>
            <w:tcW w:w="10065" w:type="dxa"/>
          </w:tcPr>
          <w:p w:rsidR="003F307A" w:rsidRPr="003F307A" w:rsidRDefault="003F307A" w:rsidP="00E25ADC">
            <w:pPr>
              <w:rPr>
                <w:rFonts w:asciiTheme="minorHAnsi" w:hAnsiTheme="minorHAnsi" w:cs="Arial"/>
              </w:rPr>
            </w:pPr>
            <w:r w:rsidRPr="003F307A">
              <w:rPr>
                <w:rFonts w:asciiTheme="minorHAnsi" w:hAnsiTheme="minorHAnsi" w:cs="Arial"/>
                <w:b/>
              </w:rPr>
              <w:t xml:space="preserve">3. Design awareness, </w:t>
            </w:r>
            <w:r w:rsidRPr="003F307A">
              <w:rPr>
                <w:rFonts w:asciiTheme="minorHAnsi" w:hAnsiTheme="minorHAnsi" w:cs="Arial"/>
              </w:rPr>
              <w:t>will normally include</w:t>
            </w:r>
          </w:p>
        </w:tc>
      </w:tr>
      <w:tr w:rsidR="003F307A" w:rsidRPr="003F307A" w:rsidTr="003F307A">
        <w:tc>
          <w:tcPr>
            <w:tcW w:w="10065" w:type="dxa"/>
          </w:tcPr>
          <w:p w:rsidR="003F307A" w:rsidRPr="003F307A" w:rsidRDefault="003F307A" w:rsidP="003F307A">
            <w:pPr>
              <w:numPr>
                <w:ilvl w:val="0"/>
                <w:numId w:val="23"/>
              </w:numPr>
              <w:rPr>
                <w:rFonts w:asciiTheme="minorHAnsi" w:hAnsiTheme="minorHAnsi" w:cs="Arial"/>
              </w:rPr>
            </w:pPr>
            <w:r w:rsidRPr="003F307A">
              <w:rPr>
                <w:rFonts w:asciiTheme="minorHAnsi" w:hAnsiTheme="minorHAnsi" w:cs="Arial"/>
              </w:rPr>
              <w:t>knowledge and understanding of design processes and methodologies and the ability to apply and adapt them in unfamiliar situations</w:t>
            </w:r>
          </w:p>
        </w:tc>
      </w:tr>
      <w:tr w:rsidR="003F307A" w:rsidRPr="003F307A" w:rsidTr="003F307A">
        <w:tc>
          <w:tcPr>
            <w:tcW w:w="10065" w:type="dxa"/>
          </w:tcPr>
          <w:p w:rsidR="003F307A" w:rsidRPr="003F307A" w:rsidRDefault="003F307A" w:rsidP="003F307A">
            <w:pPr>
              <w:numPr>
                <w:ilvl w:val="0"/>
                <w:numId w:val="23"/>
              </w:numPr>
              <w:rPr>
                <w:rFonts w:asciiTheme="minorHAnsi" w:hAnsiTheme="minorHAnsi" w:cs="Arial"/>
              </w:rPr>
            </w:pPr>
            <w:r w:rsidRPr="003F307A">
              <w:rPr>
                <w:rFonts w:asciiTheme="minorHAnsi" w:hAnsiTheme="minorHAnsi" w:cs="Arial"/>
              </w:rPr>
              <w:t>ability to generate an innovative solutions for products, systems, components or processes to fulfil new needs</w:t>
            </w:r>
          </w:p>
        </w:tc>
      </w:tr>
    </w:tbl>
    <w:p w:rsidR="003F307A" w:rsidRDefault="003F307A" w:rsidP="003F307A">
      <w:pPr>
        <w:rPr>
          <w:rFonts w:asciiTheme="minorHAnsi" w:hAnsiTheme="minorHAnsi" w:cs="Arial"/>
          <w:b/>
          <w:sz w:val="22"/>
          <w:szCs w:val="22"/>
          <w:u w:val="single"/>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E25ADC" w:rsidRPr="003F307A" w:rsidTr="00E25ADC">
        <w:tc>
          <w:tcPr>
            <w:tcW w:w="10065" w:type="dxa"/>
          </w:tcPr>
          <w:p w:rsidR="00E25ADC" w:rsidRDefault="00E25ADC" w:rsidP="00E25ADC">
            <w:pPr>
              <w:rPr>
                <w:rFonts w:asciiTheme="minorHAnsi" w:hAnsiTheme="minorHAnsi" w:cs="Arial"/>
                <w:b/>
                <w:i/>
              </w:rPr>
            </w:pPr>
            <w:r w:rsidRPr="003F307A">
              <w:rPr>
                <w:rFonts w:asciiTheme="minorHAnsi" w:hAnsiTheme="minorHAnsi" w:cs="Arial"/>
                <w:b/>
                <w:i/>
              </w:rPr>
              <w:t>Incorporated Engineer</w:t>
            </w:r>
          </w:p>
          <w:p w:rsidR="00E25ADC" w:rsidRPr="003F307A" w:rsidRDefault="00E25ADC" w:rsidP="00E25ADC">
            <w:pPr>
              <w:rPr>
                <w:rFonts w:asciiTheme="minorHAnsi" w:hAnsiTheme="minorHAnsi" w:cs="Arial"/>
                <w:b/>
              </w:rPr>
            </w:pPr>
          </w:p>
        </w:tc>
      </w:tr>
      <w:tr w:rsidR="00E25ADC" w:rsidRPr="003F307A" w:rsidTr="00E25ADC">
        <w:tc>
          <w:tcPr>
            <w:tcW w:w="10065" w:type="dxa"/>
          </w:tcPr>
          <w:p w:rsidR="00E25ADC" w:rsidRPr="003F307A" w:rsidRDefault="00E25ADC" w:rsidP="00E25ADC">
            <w:pPr>
              <w:rPr>
                <w:rFonts w:asciiTheme="minorHAnsi" w:hAnsiTheme="minorHAnsi" w:cs="Arial"/>
              </w:rPr>
            </w:pPr>
            <w:r w:rsidRPr="003F307A">
              <w:rPr>
                <w:rFonts w:asciiTheme="minorHAnsi" w:hAnsiTheme="minorHAnsi" w:cs="Arial"/>
                <w:b/>
              </w:rPr>
              <w:t xml:space="preserve">1. Underpinning science and mathematics and associated nuclear engineering disciplines, </w:t>
            </w:r>
            <w:r w:rsidRPr="003F307A">
              <w:rPr>
                <w:rFonts w:asciiTheme="minorHAnsi" w:hAnsiTheme="minorHAnsi" w:cs="Arial"/>
              </w:rPr>
              <w:t>will normally include</w:t>
            </w:r>
          </w:p>
        </w:tc>
      </w:tr>
      <w:tr w:rsidR="00E25ADC" w:rsidRPr="003F307A" w:rsidTr="00E25ADC">
        <w:tc>
          <w:tcPr>
            <w:tcW w:w="10065" w:type="dxa"/>
          </w:tcPr>
          <w:p w:rsidR="00E25ADC" w:rsidRPr="003F307A" w:rsidRDefault="00E25ADC" w:rsidP="00E25ADC">
            <w:pPr>
              <w:numPr>
                <w:ilvl w:val="0"/>
                <w:numId w:val="24"/>
              </w:numPr>
              <w:rPr>
                <w:rFonts w:asciiTheme="minorHAnsi" w:hAnsiTheme="minorHAnsi" w:cs="Arial"/>
              </w:rPr>
            </w:pPr>
            <w:r w:rsidRPr="003F307A">
              <w:rPr>
                <w:rFonts w:asciiTheme="minorHAnsi" w:hAnsiTheme="minorHAnsi" w:cs="Arial"/>
              </w:rPr>
              <w:t xml:space="preserve"> knowledge and understanding of the scientific principles underpinning relevant current technologies, and their evolution</w:t>
            </w:r>
          </w:p>
        </w:tc>
      </w:tr>
      <w:tr w:rsidR="00E25ADC" w:rsidRPr="003F307A" w:rsidTr="00E25ADC">
        <w:tc>
          <w:tcPr>
            <w:tcW w:w="10065" w:type="dxa"/>
          </w:tcPr>
          <w:p w:rsidR="00E25ADC" w:rsidRPr="003F307A" w:rsidRDefault="00E25ADC" w:rsidP="00E25ADC">
            <w:pPr>
              <w:numPr>
                <w:ilvl w:val="0"/>
                <w:numId w:val="24"/>
              </w:numPr>
              <w:rPr>
                <w:rFonts w:asciiTheme="minorHAnsi" w:hAnsiTheme="minorHAnsi" w:cs="Arial"/>
              </w:rPr>
            </w:pPr>
            <w:r w:rsidRPr="003F307A">
              <w:rPr>
                <w:rFonts w:asciiTheme="minorHAnsi" w:hAnsiTheme="minorHAnsi" w:cs="Arial"/>
              </w:rPr>
              <w:t>knowledge and understanding of mathematics necessary to support application of key engineering principles</w:t>
            </w:r>
          </w:p>
        </w:tc>
      </w:tr>
      <w:tr w:rsidR="00E25ADC" w:rsidRPr="003F307A" w:rsidTr="00E25ADC">
        <w:tc>
          <w:tcPr>
            <w:tcW w:w="10065" w:type="dxa"/>
          </w:tcPr>
          <w:p w:rsidR="00E25ADC" w:rsidRPr="003F307A" w:rsidRDefault="00E25ADC" w:rsidP="00E25ADC">
            <w:pPr>
              <w:rPr>
                <w:rFonts w:asciiTheme="minorHAnsi" w:hAnsiTheme="minorHAnsi" w:cs="Arial"/>
              </w:rPr>
            </w:pPr>
            <w:r w:rsidRPr="003F307A">
              <w:rPr>
                <w:rFonts w:asciiTheme="minorHAnsi" w:hAnsiTheme="minorHAnsi" w:cs="Arial"/>
                <w:b/>
              </w:rPr>
              <w:t xml:space="preserve">2. Engineering analysis, </w:t>
            </w:r>
            <w:r w:rsidRPr="003F307A">
              <w:rPr>
                <w:rFonts w:asciiTheme="minorHAnsi" w:hAnsiTheme="minorHAnsi" w:cs="Arial"/>
              </w:rPr>
              <w:t>will normally include</w:t>
            </w:r>
          </w:p>
        </w:tc>
      </w:tr>
      <w:tr w:rsidR="00E25ADC" w:rsidRPr="003F307A" w:rsidTr="00E25ADC">
        <w:tc>
          <w:tcPr>
            <w:tcW w:w="10065" w:type="dxa"/>
          </w:tcPr>
          <w:p w:rsidR="00E25ADC" w:rsidRPr="003F307A" w:rsidRDefault="00E25ADC" w:rsidP="00E25ADC">
            <w:pPr>
              <w:numPr>
                <w:ilvl w:val="0"/>
                <w:numId w:val="25"/>
              </w:numPr>
              <w:rPr>
                <w:rFonts w:asciiTheme="minorHAnsi" w:hAnsiTheme="minorHAnsi" w:cs="Arial"/>
              </w:rPr>
            </w:pPr>
            <w:r w:rsidRPr="003F307A">
              <w:rPr>
                <w:rFonts w:asciiTheme="minorHAnsi" w:hAnsiTheme="minorHAnsi" w:cs="Arial"/>
              </w:rPr>
              <w:t>ability to monitor, interpret and apply the results of analysis and modelling in order to bring about continuous improvement</w:t>
            </w:r>
          </w:p>
        </w:tc>
      </w:tr>
      <w:tr w:rsidR="00E25ADC" w:rsidRPr="003F307A" w:rsidTr="00E25ADC">
        <w:tc>
          <w:tcPr>
            <w:tcW w:w="10065" w:type="dxa"/>
          </w:tcPr>
          <w:p w:rsidR="00E25ADC" w:rsidRPr="003F307A" w:rsidRDefault="00E25ADC" w:rsidP="00E25ADC">
            <w:pPr>
              <w:numPr>
                <w:ilvl w:val="0"/>
                <w:numId w:val="25"/>
              </w:numPr>
              <w:rPr>
                <w:rFonts w:asciiTheme="minorHAnsi" w:hAnsiTheme="minorHAnsi" w:cs="Arial"/>
              </w:rPr>
            </w:pPr>
            <w:r w:rsidRPr="003F307A">
              <w:rPr>
                <w:rFonts w:asciiTheme="minorHAnsi" w:hAnsiTheme="minorHAnsi" w:cs="Arial"/>
              </w:rPr>
              <w:t>ability to apply quantitative methods and computer software relevant to nuclear engineering, frequently within a multidisciplinary context</w:t>
            </w:r>
          </w:p>
        </w:tc>
      </w:tr>
      <w:tr w:rsidR="00E25ADC" w:rsidRPr="003F307A" w:rsidTr="00E25ADC">
        <w:tc>
          <w:tcPr>
            <w:tcW w:w="10065" w:type="dxa"/>
          </w:tcPr>
          <w:p w:rsidR="00E25ADC" w:rsidRPr="003F307A" w:rsidRDefault="00E25ADC" w:rsidP="00E25ADC">
            <w:pPr>
              <w:numPr>
                <w:ilvl w:val="0"/>
                <w:numId w:val="25"/>
              </w:numPr>
              <w:rPr>
                <w:rFonts w:asciiTheme="minorHAnsi" w:hAnsiTheme="minorHAnsi" w:cs="Arial"/>
              </w:rPr>
            </w:pPr>
            <w:r w:rsidRPr="003F307A">
              <w:rPr>
                <w:rFonts w:asciiTheme="minorHAnsi" w:hAnsiTheme="minorHAnsi" w:cs="Arial"/>
              </w:rPr>
              <w:t>ability to use the results of analysis to solve engineering problems, apply technology and implement engineering processes</w:t>
            </w:r>
          </w:p>
        </w:tc>
      </w:tr>
      <w:tr w:rsidR="00E25ADC" w:rsidRPr="003F307A" w:rsidTr="00E25ADC">
        <w:tc>
          <w:tcPr>
            <w:tcW w:w="10065" w:type="dxa"/>
          </w:tcPr>
          <w:p w:rsidR="00E25ADC" w:rsidRPr="003F307A" w:rsidRDefault="00E25ADC" w:rsidP="00E25ADC">
            <w:pPr>
              <w:numPr>
                <w:ilvl w:val="0"/>
                <w:numId w:val="25"/>
              </w:numPr>
              <w:rPr>
                <w:rFonts w:asciiTheme="minorHAnsi" w:hAnsiTheme="minorHAnsi" w:cs="Arial"/>
              </w:rPr>
            </w:pPr>
            <w:r w:rsidRPr="003F307A">
              <w:rPr>
                <w:rFonts w:asciiTheme="minorHAnsi" w:hAnsiTheme="minorHAnsi" w:cs="Arial"/>
              </w:rPr>
              <w:t>ability to apply a systems approach to engineering problems through know-how of the application of the relevant technologies</w:t>
            </w:r>
          </w:p>
        </w:tc>
      </w:tr>
      <w:tr w:rsidR="00E25ADC" w:rsidRPr="003F307A" w:rsidTr="00E25ADC">
        <w:tc>
          <w:tcPr>
            <w:tcW w:w="10065" w:type="dxa"/>
          </w:tcPr>
          <w:p w:rsidR="00E25ADC" w:rsidRPr="003F307A" w:rsidRDefault="00E25ADC" w:rsidP="00E25ADC">
            <w:pPr>
              <w:rPr>
                <w:rFonts w:asciiTheme="minorHAnsi" w:hAnsiTheme="minorHAnsi" w:cs="Arial"/>
              </w:rPr>
            </w:pPr>
            <w:r w:rsidRPr="003F307A">
              <w:rPr>
                <w:rFonts w:asciiTheme="minorHAnsi" w:hAnsiTheme="minorHAnsi" w:cs="Arial"/>
                <w:b/>
              </w:rPr>
              <w:t xml:space="preserve">3. Design awareness, </w:t>
            </w:r>
            <w:r w:rsidRPr="003F307A">
              <w:rPr>
                <w:rFonts w:asciiTheme="minorHAnsi" w:hAnsiTheme="minorHAnsi" w:cs="Arial"/>
              </w:rPr>
              <w:t>will normally include</w:t>
            </w:r>
          </w:p>
        </w:tc>
      </w:tr>
      <w:tr w:rsidR="00E25ADC" w:rsidRPr="003F307A" w:rsidTr="00E25ADC">
        <w:tc>
          <w:tcPr>
            <w:tcW w:w="10065" w:type="dxa"/>
          </w:tcPr>
          <w:p w:rsidR="00E25ADC" w:rsidRPr="003F307A" w:rsidRDefault="00E25ADC" w:rsidP="00E25ADC">
            <w:pPr>
              <w:numPr>
                <w:ilvl w:val="0"/>
                <w:numId w:val="26"/>
              </w:numPr>
              <w:rPr>
                <w:rFonts w:asciiTheme="minorHAnsi" w:hAnsiTheme="minorHAnsi" w:cs="Arial"/>
              </w:rPr>
            </w:pPr>
            <w:r w:rsidRPr="003F307A">
              <w:rPr>
                <w:rFonts w:asciiTheme="minorHAnsi" w:hAnsiTheme="minorHAnsi" w:cs="Arial"/>
              </w:rPr>
              <w:t>knowledge and understanding of problems, constraints, solutions and adaptations to meet user needs</w:t>
            </w:r>
          </w:p>
          <w:p w:rsidR="00E25ADC" w:rsidRPr="003F307A" w:rsidRDefault="00E25ADC" w:rsidP="00E25ADC">
            <w:pPr>
              <w:numPr>
                <w:ilvl w:val="0"/>
                <w:numId w:val="26"/>
              </w:numPr>
              <w:rPr>
                <w:rFonts w:asciiTheme="minorHAnsi" w:hAnsiTheme="minorHAnsi" w:cs="Arial"/>
              </w:rPr>
            </w:pPr>
            <w:r w:rsidRPr="003F307A">
              <w:rPr>
                <w:rFonts w:asciiTheme="minorHAnsi" w:hAnsiTheme="minorHAnsi" w:cs="Arial"/>
              </w:rPr>
              <w:t>ability to ensure fitness for purpose (operation, maintenance, reliability etc)</w:t>
            </w:r>
          </w:p>
        </w:tc>
      </w:tr>
    </w:tbl>
    <w:p w:rsidR="003F307A" w:rsidRDefault="003F307A" w:rsidP="003F307A">
      <w:pPr>
        <w:rPr>
          <w:rFonts w:asciiTheme="minorHAnsi" w:hAnsiTheme="minorHAnsi" w:cs="Arial"/>
          <w:b/>
          <w:sz w:val="22"/>
          <w:szCs w:val="22"/>
          <w:u w:val="single"/>
        </w:rPr>
      </w:pPr>
    </w:p>
    <w:p w:rsidR="00E25ADC" w:rsidRDefault="00E25ADC" w:rsidP="003F307A">
      <w:pPr>
        <w:rPr>
          <w:rFonts w:asciiTheme="minorHAnsi" w:hAnsiTheme="minorHAnsi" w:cs="Arial"/>
          <w:b/>
          <w:sz w:val="22"/>
          <w:szCs w:val="22"/>
          <w:u w:val="single"/>
        </w:rPr>
      </w:pPr>
    </w:p>
    <w:p w:rsidR="00E25ADC" w:rsidRDefault="00E25ADC" w:rsidP="003F307A">
      <w:pPr>
        <w:rPr>
          <w:rFonts w:asciiTheme="minorHAnsi" w:hAnsiTheme="minorHAnsi" w:cs="Arial"/>
          <w:b/>
          <w:sz w:val="22"/>
          <w:szCs w:val="22"/>
          <w:u w:val="single"/>
        </w:rPr>
      </w:pPr>
    </w:p>
    <w:p w:rsidR="00E25ADC" w:rsidRDefault="00E25ADC" w:rsidP="003F307A">
      <w:pPr>
        <w:rPr>
          <w:rFonts w:asciiTheme="minorHAnsi" w:hAnsiTheme="minorHAnsi" w:cs="Arial"/>
          <w:b/>
          <w:sz w:val="22"/>
          <w:szCs w:val="22"/>
          <w:u w:val="single"/>
        </w:rPr>
      </w:pPr>
      <w:r>
        <w:rPr>
          <w:rFonts w:asciiTheme="minorHAnsi" w:hAnsiTheme="minorHAnsi" w:cs="Arial"/>
          <w:b/>
          <w:sz w:val="22"/>
          <w:szCs w:val="22"/>
          <w:u w:val="single"/>
        </w:rPr>
        <w:lastRenderedPageBreak/>
        <w:t xml:space="preserve">Science Council </w:t>
      </w:r>
    </w:p>
    <w:p w:rsidR="00E25ADC" w:rsidRPr="003F307A" w:rsidRDefault="00E25ADC" w:rsidP="003F307A">
      <w:pPr>
        <w:rPr>
          <w:rFonts w:asciiTheme="minorHAnsi" w:hAnsiTheme="minorHAnsi"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3F307A" w:rsidRPr="003F307A" w:rsidTr="003F307A">
        <w:tc>
          <w:tcPr>
            <w:tcW w:w="10065" w:type="dxa"/>
          </w:tcPr>
          <w:p w:rsidR="003F307A" w:rsidRDefault="003F307A" w:rsidP="00E25ADC">
            <w:pPr>
              <w:rPr>
                <w:rFonts w:asciiTheme="minorHAnsi" w:hAnsiTheme="minorHAnsi" w:cs="Arial"/>
                <w:b/>
                <w:i/>
              </w:rPr>
            </w:pPr>
            <w:r w:rsidRPr="00305615">
              <w:rPr>
                <w:rFonts w:asciiTheme="minorHAnsi" w:hAnsiTheme="minorHAnsi" w:cs="Arial"/>
                <w:b/>
                <w:i/>
              </w:rPr>
              <w:t>Chartered Scientist (</w:t>
            </w:r>
            <w:proofErr w:type="spellStart"/>
            <w:r w:rsidRPr="00305615">
              <w:rPr>
                <w:rFonts w:asciiTheme="minorHAnsi" w:hAnsiTheme="minorHAnsi" w:cs="Arial"/>
                <w:b/>
                <w:i/>
              </w:rPr>
              <w:t>CSci</w:t>
            </w:r>
            <w:proofErr w:type="spellEnd"/>
            <w:r w:rsidRPr="00305615">
              <w:rPr>
                <w:rFonts w:asciiTheme="minorHAnsi" w:hAnsiTheme="minorHAnsi" w:cs="Arial"/>
                <w:b/>
                <w:i/>
              </w:rPr>
              <w:t>)</w:t>
            </w:r>
          </w:p>
          <w:p w:rsidR="00305615" w:rsidRPr="00305615" w:rsidRDefault="00305615" w:rsidP="00E25ADC">
            <w:pPr>
              <w:rPr>
                <w:rFonts w:asciiTheme="minorHAnsi" w:hAnsiTheme="minorHAnsi" w:cs="Arial"/>
                <w:b/>
                <w:i/>
              </w:rPr>
            </w:pPr>
          </w:p>
        </w:tc>
      </w:tr>
      <w:tr w:rsidR="003F307A" w:rsidRPr="003F307A" w:rsidTr="003F307A">
        <w:tc>
          <w:tcPr>
            <w:tcW w:w="10065" w:type="dxa"/>
          </w:tcPr>
          <w:p w:rsidR="003F307A" w:rsidRPr="003F307A" w:rsidRDefault="003F307A" w:rsidP="00943128">
            <w:pPr>
              <w:rPr>
                <w:rFonts w:asciiTheme="minorHAnsi" w:hAnsiTheme="minorHAnsi" w:cs="Arial"/>
              </w:rPr>
            </w:pPr>
            <w:r w:rsidRPr="003F307A">
              <w:rPr>
                <w:rFonts w:asciiTheme="minorHAnsi" w:hAnsiTheme="minorHAnsi" w:cs="Arial"/>
                <w:b/>
              </w:rPr>
              <w:t>1</w:t>
            </w:r>
            <w:r w:rsidRPr="00305615">
              <w:rPr>
                <w:rFonts w:asciiTheme="minorHAnsi" w:hAnsiTheme="minorHAnsi" w:cs="Arial"/>
                <w:b/>
              </w:rPr>
              <w:t xml:space="preserve">. </w:t>
            </w:r>
            <w:r w:rsidR="00305615" w:rsidRPr="00305615">
              <w:rPr>
                <w:rFonts w:asciiTheme="minorHAnsi" w:hAnsiTheme="minorHAnsi" w:cs="Arial"/>
                <w:b/>
              </w:rPr>
              <w:t>D</w:t>
            </w:r>
            <w:r w:rsidR="00305615" w:rsidRPr="00305615">
              <w:rPr>
                <w:rFonts w:asciiTheme="minorHAnsi" w:hAnsiTheme="minorHAnsi" w:cs="Arial"/>
                <w:b/>
                <w:bCs/>
              </w:rPr>
              <w:t xml:space="preserve">eal with complex scientific issues, both systematically and creatively, make sound judgements in the absence of complete data and communicate their conclusions clearly to specialist and </w:t>
            </w:r>
            <w:r w:rsidR="00305615" w:rsidRPr="00305615">
              <w:rPr>
                <w:rFonts w:asciiTheme="minorHAnsi" w:hAnsiTheme="minorHAnsi" w:cs="Arial"/>
                <w:b/>
              </w:rPr>
              <w:t>non specialist audiences</w:t>
            </w:r>
          </w:p>
        </w:tc>
      </w:tr>
      <w:tr w:rsidR="003F307A" w:rsidRPr="003F307A" w:rsidTr="003F307A">
        <w:tc>
          <w:tcPr>
            <w:tcW w:w="10065" w:type="dxa"/>
          </w:tcPr>
          <w:p w:rsidR="003F307A" w:rsidRPr="00305615" w:rsidRDefault="003F307A" w:rsidP="00E25ADC">
            <w:pPr>
              <w:ind w:left="360"/>
              <w:rPr>
                <w:rFonts w:asciiTheme="minorHAnsi" w:hAnsiTheme="minorHAnsi" w:cs="Arial"/>
              </w:rPr>
            </w:pPr>
            <w:r w:rsidRPr="00305615">
              <w:rPr>
                <w:rFonts w:asciiTheme="minorHAnsi" w:hAnsiTheme="minorHAnsi" w:cs="Arial"/>
              </w:rPr>
              <w:t xml:space="preserve">a.   </w:t>
            </w:r>
            <w:r w:rsidR="00305615" w:rsidRPr="00305615">
              <w:rPr>
                <w:rFonts w:asciiTheme="minorHAnsi" w:hAnsiTheme="minorHAnsi" w:cs="Arial"/>
              </w:rPr>
              <w:t>Use a combination of general and experiential knowledge, understanding and skills to be able to optimise and engage in the application of existing and emerging science and technology</w:t>
            </w:r>
          </w:p>
        </w:tc>
      </w:tr>
      <w:tr w:rsidR="003F307A" w:rsidRPr="003F307A" w:rsidTr="003F307A">
        <w:tc>
          <w:tcPr>
            <w:tcW w:w="10065" w:type="dxa"/>
          </w:tcPr>
          <w:p w:rsidR="003F307A" w:rsidRPr="00305615" w:rsidRDefault="003F307A" w:rsidP="00E25ADC">
            <w:pPr>
              <w:ind w:left="360"/>
              <w:rPr>
                <w:rFonts w:asciiTheme="minorHAnsi" w:hAnsiTheme="minorHAnsi" w:cs="Arial"/>
              </w:rPr>
            </w:pPr>
            <w:r w:rsidRPr="00305615">
              <w:rPr>
                <w:rFonts w:asciiTheme="minorHAnsi" w:hAnsiTheme="minorHAnsi" w:cs="Arial"/>
              </w:rPr>
              <w:t xml:space="preserve">b.   </w:t>
            </w:r>
            <w:r w:rsidR="00305615" w:rsidRPr="00305615">
              <w:rPr>
                <w:rFonts w:asciiTheme="minorHAnsi" w:hAnsiTheme="minorHAnsi" w:cs="Arial"/>
              </w:rPr>
              <w:t>Use theoretical and practical methods in the analysis and solution of problems</w:t>
            </w:r>
          </w:p>
        </w:tc>
      </w:tr>
      <w:tr w:rsidR="003F307A" w:rsidRPr="003F307A" w:rsidTr="003F307A">
        <w:tc>
          <w:tcPr>
            <w:tcW w:w="10065" w:type="dxa"/>
          </w:tcPr>
          <w:p w:rsidR="003F307A" w:rsidRPr="00305615" w:rsidRDefault="003F307A" w:rsidP="00305615">
            <w:pPr>
              <w:ind w:left="360"/>
              <w:rPr>
                <w:rFonts w:asciiTheme="minorHAnsi" w:hAnsiTheme="minorHAnsi" w:cs="Arial"/>
              </w:rPr>
            </w:pPr>
            <w:r w:rsidRPr="00305615">
              <w:rPr>
                <w:rFonts w:asciiTheme="minorHAnsi" w:hAnsiTheme="minorHAnsi" w:cs="Arial"/>
              </w:rPr>
              <w:t xml:space="preserve">c.   </w:t>
            </w:r>
            <w:r w:rsidR="00305615" w:rsidRPr="00305615">
              <w:rPr>
                <w:rFonts w:asciiTheme="minorHAnsi" w:hAnsiTheme="minorHAnsi" w:cs="Arial"/>
              </w:rPr>
              <w:t xml:space="preserve">Communicate effectively </w:t>
            </w:r>
          </w:p>
        </w:tc>
      </w:tr>
      <w:tr w:rsidR="003F307A" w:rsidRPr="003F307A" w:rsidTr="003F307A">
        <w:tc>
          <w:tcPr>
            <w:tcW w:w="10065" w:type="dxa"/>
          </w:tcPr>
          <w:p w:rsidR="003F307A" w:rsidRPr="003F307A" w:rsidRDefault="003F307A" w:rsidP="00E25ADC">
            <w:pPr>
              <w:rPr>
                <w:rFonts w:asciiTheme="minorHAnsi" w:hAnsiTheme="minorHAnsi" w:cs="Arial"/>
              </w:rPr>
            </w:pPr>
            <w:r w:rsidRPr="003F307A">
              <w:rPr>
                <w:rFonts w:asciiTheme="minorHAnsi" w:hAnsiTheme="minorHAnsi" w:cs="Arial"/>
                <w:b/>
              </w:rPr>
              <w:t xml:space="preserve">2. </w:t>
            </w:r>
            <w:r w:rsidR="00305615" w:rsidRPr="00305615">
              <w:rPr>
                <w:rFonts w:asciiTheme="minorHAnsi" w:hAnsiTheme="minorHAnsi" w:cs="Arial"/>
                <w:b/>
                <w:bCs/>
              </w:rPr>
              <w:t>Exercise self direction and originality in solving problems, and exercise substantial personal autonomy in planning and implementing tasks at a professional level</w:t>
            </w:r>
          </w:p>
        </w:tc>
      </w:tr>
      <w:tr w:rsidR="003F307A" w:rsidRPr="003F307A" w:rsidTr="003F307A">
        <w:tc>
          <w:tcPr>
            <w:tcW w:w="10065" w:type="dxa"/>
          </w:tcPr>
          <w:p w:rsidR="003F307A" w:rsidRPr="003F307A" w:rsidRDefault="003F307A" w:rsidP="00E25ADC">
            <w:pPr>
              <w:ind w:left="360"/>
              <w:rPr>
                <w:rFonts w:asciiTheme="minorHAnsi" w:hAnsiTheme="minorHAnsi" w:cs="Arial"/>
              </w:rPr>
            </w:pPr>
            <w:r w:rsidRPr="003F307A">
              <w:rPr>
                <w:rFonts w:asciiTheme="minorHAnsi" w:hAnsiTheme="minorHAnsi" w:cs="Arial"/>
              </w:rPr>
              <w:t xml:space="preserve">a.   </w:t>
            </w:r>
            <w:r w:rsidR="00305615" w:rsidRPr="00305615">
              <w:rPr>
                <w:rFonts w:asciiTheme="minorHAnsi" w:hAnsiTheme="minorHAnsi" w:cs="Arial"/>
              </w:rPr>
              <w:t>Plan and organise projects effectively</w:t>
            </w:r>
          </w:p>
        </w:tc>
      </w:tr>
      <w:tr w:rsidR="003F307A" w:rsidRPr="003F307A" w:rsidTr="003F307A">
        <w:tc>
          <w:tcPr>
            <w:tcW w:w="10065" w:type="dxa"/>
          </w:tcPr>
          <w:p w:rsidR="003F307A" w:rsidRPr="003F307A" w:rsidRDefault="003F307A" w:rsidP="00305615">
            <w:pPr>
              <w:ind w:left="360"/>
              <w:rPr>
                <w:rFonts w:asciiTheme="minorHAnsi" w:hAnsiTheme="minorHAnsi" w:cs="Arial"/>
              </w:rPr>
            </w:pPr>
            <w:r w:rsidRPr="003F307A">
              <w:rPr>
                <w:rFonts w:asciiTheme="minorHAnsi" w:hAnsiTheme="minorHAnsi" w:cs="Arial"/>
              </w:rPr>
              <w:t xml:space="preserve">b.   </w:t>
            </w:r>
            <w:r w:rsidR="00305615">
              <w:rPr>
                <w:rFonts w:asciiTheme="minorHAnsi" w:hAnsiTheme="minorHAnsi" w:cs="Arial"/>
              </w:rPr>
              <w:t>Work effectively in a team</w:t>
            </w:r>
          </w:p>
        </w:tc>
      </w:tr>
      <w:tr w:rsidR="003F307A" w:rsidRPr="003F307A" w:rsidTr="003F307A">
        <w:tc>
          <w:tcPr>
            <w:tcW w:w="10065" w:type="dxa"/>
          </w:tcPr>
          <w:p w:rsidR="003F307A" w:rsidRPr="003F307A" w:rsidRDefault="003F307A" w:rsidP="00305615">
            <w:pPr>
              <w:pStyle w:val="ListParagraph"/>
              <w:autoSpaceDE w:val="0"/>
              <w:autoSpaceDN w:val="0"/>
              <w:adjustRightInd w:val="0"/>
              <w:ind w:left="393"/>
              <w:rPr>
                <w:rFonts w:asciiTheme="minorHAnsi" w:hAnsiTheme="minorHAnsi" w:cs="Arial"/>
              </w:rPr>
            </w:pPr>
            <w:r w:rsidRPr="003F307A">
              <w:rPr>
                <w:rFonts w:asciiTheme="minorHAnsi" w:hAnsiTheme="minorHAnsi" w:cs="Arial"/>
              </w:rPr>
              <w:t xml:space="preserve">c.   </w:t>
            </w:r>
            <w:r w:rsidR="00305615" w:rsidRPr="00305615">
              <w:rPr>
                <w:rFonts w:asciiTheme="minorHAnsi" w:hAnsiTheme="minorHAnsi"/>
              </w:rPr>
              <w:t>Use effective influencing and negotiation skills</w:t>
            </w:r>
          </w:p>
        </w:tc>
      </w:tr>
      <w:tr w:rsidR="003F307A" w:rsidRPr="003F307A" w:rsidTr="003F307A">
        <w:tc>
          <w:tcPr>
            <w:tcW w:w="10065" w:type="dxa"/>
          </w:tcPr>
          <w:p w:rsidR="003F307A" w:rsidRPr="003F307A" w:rsidRDefault="003F307A" w:rsidP="00E25ADC">
            <w:pPr>
              <w:rPr>
                <w:rFonts w:asciiTheme="minorHAnsi" w:hAnsiTheme="minorHAnsi" w:cs="Arial"/>
              </w:rPr>
            </w:pPr>
            <w:r w:rsidRPr="003F307A">
              <w:rPr>
                <w:rFonts w:asciiTheme="minorHAnsi" w:hAnsiTheme="minorHAnsi" w:cs="Arial"/>
                <w:b/>
              </w:rPr>
              <w:t xml:space="preserve">3. </w:t>
            </w:r>
            <w:r w:rsidR="00305615" w:rsidRPr="00305615">
              <w:rPr>
                <w:rFonts w:asciiTheme="minorHAnsi" w:hAnsiTheme="minorHAnsi" w:cs="Arial"/>
                <w:b/>
              </w:rPr>
              <w:t>Cont</w:t>
            </w:r>
            <w:r w:rsidR="00305615" w:rsidRPr="00305615">
              <w:rPr>
                <w:rFonts w:asciiTheme="minorHAnsi" w:hAnsiTheme="minorHAnsi" w:cs="Arial"/>
                <w:b/>
                <w:bCs/>
              </w:rPr>
              <w:t xml:space="preserve">inue to advance their knowledge, understanding and competence to a high </w:t>
            </w:r>
            <w:r w:rsidR="00305615" w:rsidRPr="00305615">
              <w:rPr>
                <w:rFonts w:asciiTheme="minorHAnsi" w:hAnsiTheme="minorHAnsi" w:cs="Arial"/>
                <w:b/>
              </w:rPr>
              <w:t>level and demonstrate a commitment to CPD, Health and Safety and Codes of Conduct</w:t>
            </w:r>
          </w:p>
        </w:tc>
      </w:tr>
    </w:tbl>
    <w:p w:rsidR="003F307A" w:rsidRDefault="003F307A" w:rsidP="003F307A">
      <w:pPr>
        <w:rPr>
          <w:rFonts w:asciiTheme="minorHAnsi" w:hAnsiTheme="minorHAnsi" w:cs="Arial"/>
          <w:b/>
          <w:u w:val="single"/>
        </w:rPr>
      </w:pPr>
    </w:p>
    <w:p w:rsidR="003F307A" w:rsidRDefault="003F307A" w:rsidP="003F307A">
      <w:pPr>
        <w:rPr>
          <w:rFonts w:asciiTheme="minorHAnsi" w:hAnsiTheme="minorHAnsi" w:cs="Arial"/>
          <w:b/>
          <w:u w:val="single"/>
        </w:rPr>
      </w:pPr>
    </w:p>
    <w:p w:rsidR="003F307A" w:rsidRDefault="003F307A" w:rsidP="003F307A">
      <w:pPr>
        <w:rPr>
          <w:rFonts w:asciiTheme="minorHAnsi" w:hAnsiTheme="minorHAnsi" w:cs="Arial"/>
          <w:b/>
          <w:u w:val="single"/>
        </w:rPr>
      </w:pPr>
    </w:p>
    <w:p w:rsidR="003F307A" w:rsidRPr="003F307A" w:rsidRDefault="003F307A" w:rsidP="003F307A">
      <w:pPr>
        <w:outlineLvl w:val="3"/>
        <w:rPr>
          <w:rFonts w:asciiTheme="minorHAnsi" w:hAnsiTheme="minorHAnsi"/>
          <w:b/>
          <w:sz w:val="22"/>
          <w:szCs w:val="22"/>
        </w:rPr>
      </w:pPr>
      <w:r w:rsidRPr="003F307A">
        <w:rPr>
          <w:rFonts w:asciiTheme="minorHAnsi" w:hAnsiTheme="minorHAnsi"/>
          <w:b/>
          <w:sz w:val="22"/>
          <w:szCs w:val="22"/>
        </w:rPr>
        <w:t>Overall assessment of candidates for registration through the Technical Report Route</w:t>
      </w:r>
    </w:p>
    <w:p w:rsidR="003F307A" w:rsidRPr="003F307A" w:rsidRDefault="003F307A" w:rsidP="003F307A">
      <w:pPr>
        <w:rPr>
          <w:rFonts w:asciiTheme="minorHAnsi" w:hAnsiTheme="minorHAnsi"/>
          <w:b/>
          <w:sz w:val="22"/>
          <w:szCs w:val="22"/>
          <w:u w:val="single"/>
        </w:rPr>
      </w:pPr>
    </w:p>
    <w:p w:rsidR="003F307A" w:rsidRPr="003F307A" w:rsidRDefault="003F307A" w:rsidP="003F307A">
      <w:pPr>
        <w:rPr>
          <w:rFonts w:asciiTheme="minorHAnsi" w:hAnsiTheme="minorHAnsi"/>
          <w:bCs/>
          <w:sz w:val="22"/>
          <w:szCs w:val="22"/>
        </w:rPr>
      </w:pPr>
      <w:r w:rsidRPr="003F307A">
        <w:rPr>
          <w:rFonts w:asciiTheme="minorHAnsi" w:hAnsiTheme="minorHAnsi"/>
          <w:bCs/>
          <w:sz w:val="22"/>
          <w:szCs w:val="22"/>
        </w:rPr>
        <w:t xml:space="preserve">If </w:t>
      </w:r>
      <w:r>
        <w:rPr>
          <w:rFonts w:asciiTheme="minorHAnsi" w:hAnsiTheme="minorHAnsi"/>
          <w:bCs/>
          <w:sz w:val="22"/>
          <w:szCs w:val="22"/>
        </w:rPr>
        <w:t>the assessors</w:t>
      </w:r>
      <w:r w:rsidRPr="003F307A">
        <w:rPr>
          <w:rFonts w:asciiTheme="minorHAnsi" w:hAnsiTheme="minorHAnsi"/>
          <w:bCs/>
          <w:sz w:val="22"/>
          <w:szCs w:val="22"/>
        </w:rPr>
        <w:t xml:space="preserve"> </w:t>
      </w:r>
      <w:r>
        <w:rPr>
          <w:rFonts w:asciiTheme="minorHAnsi" w:hAnsiTheme="minorHAnsi"/>
          <w:bCs/>
          <w:sz w:val="22"/>
          <w:szCs w:val="22"/>
        </w:rPr>
        <w:t>consider</w:t>
      </w:r>
      <w:r w:rsidRPr="003F307A">
        <w:rPr>
          <w:rFonts w:asciiTheme="minorHAnsi" w:hAnsiTheme="minorHAnsi"/>
          <w:bCs/>
          <w:sz w:val="22"/>
          <w:szCs w:val="22"/>
        </w:rPr>
        <w:t xml:space="preserve"> the Technical Report to be satisfactory, the candidate will be invited to attend a </w:t>
      </w:r>
      <w:r w:rsidRPr="003F307A">
        <w:rPr>
          <w:rFonts w:asciiTheme="minorHAnsi" w:hAnsiTheme="minorHAnsi"/>
          <w:b/>
          <w:bCs/>
          <w:i/>
          <w:sz w:val="22"/>
          <w:szCs w:val="22"/>
        </w:rPr>
        <w:t>Technical Interview</w:t>
      </w:r>
      <w:r w:rsidR="008A0E4B">
        <w:rPr>
          <w:rFonts w:asciiTheme="minorHAnsi" w:hAnsiTheme="minorHAnsi"/>
          <w:b/>
          <w:bCs/>
          <w:i/>
          <w:sz w:val="22"/>
          <w:szCs w:val="22"/>
        </w:rPr>
        <w:t xml:space="preserve"> (TI)</w:t>
      </w:r>
      <w:r w:rsidRPr="003F307A">
        <w:rPr>
          <w:rFonts w:asciiTheme="minorHAnsi" w:hAnsiTheme="minorHAnsi"/>
          <w:bCs/>
          <w:sz w:val="22"/>
          <w:szCs w:val="22"/>
        </w:rPr>
        <w:t xml:space="preserve"> at which the candidate will be invited to make a brief presentation on what they have written, followed by a Q&amp;A session to determine their level </w:t>
      </w:r>
      <w:r w:rsidR="00305615">
        <w:rPr>
          <w:rFonts w:asciiTheme="minorHAnsi" w:hAnsiTheme="minorHAnsi"/>
          <w:bCs/>
          <w:sz w:val="22"/>
          <w:szCs w:val="22"/>
        </w:rPr>
        <w:t xml:space="preserve">of understanding of engineering or </w:t>
      </w:r>
      <w:r w:rsidRPr="003F307A">
        <w:rPr>
          <w:rFonts w:asciiTheme="minorHAnsi" w:hAnsiTheme="minorHAnsi"/>
          <w:bCs/>
          <w:sz w:val="22"/>
          <w:szCs w:val="22"/>
        </w:rPr>
        <w:t xml:space="preserve">scientific principles and fundamentals relating the report contents.  </w:t>
      </w:r>
    </w:p>
    <w:p w:rsidR="003F307A" w:rsidRPr="003F307A" w:rsidRDefault="003F307A" w:rsidP="003F307A">
      <w:pPr>
        <w:rPr>
          <w:rFonts w:asciiTheme="minorHAnsi" w:hAnsiTheme="minorHAnsi"/>
          <w:bCs/>
          <w:sz w:val="22"/>
          <w:szCs w:val="22"/>
        </w:rPr>
      </w:pPr>
    </w:p>
    <w:p w:rsidR="003F307A" w:rsidRPr="008A0E4B" w:rsidRDefault="003F307A" w:rsidP="003F307A">
      <w:r w:rsidRPr="003F307A">
        <w:rPr>
          <w:rFonts w:asciiTheme="minorHAnsi" w:hAnsiTheme="minorHAnsi"/>
          <w:bCs/>
          <w:sz w:val="22"/>
          <w:szCs w:val="22"/>
        </w:rPr>
        <w:t>If the candidate is successful at T</w:t>
      </w:r>
      <w:r w:rsidR="008A0E4B">
        <w:rPr>
          <w:rFonts w:asciiTheme="minorHAnsi" w:hAnsiTheme="minorHAnsi"/>
          <w:bCs/>
          <w:sz w:val="22"/>
          <w:szCs w:val="22"/>
        </w:rPr>
        <w:t xml:space="preserve">echnical Interview, a separate </w:t>
      </w:r>
      <w:r w:rsidRPr="003F307A">
        <w:rPr>
          <w:rFonts w:asciiTheme="minorHAnsi" w:hAnsiTheme="minorHAnsi"/>
          <w:b/>
          <w:bCs/>
          <w:i/>
          <w:sz w:val="22"/>
          <w:szCs w:val="22"/>
        </w:rPr>
        <w:t>Professional Review Interview</w:t>
      </w:r>
      <w:r>
        <w:rPr>
          <w:rFonts w:asciiTheme="minorHAnsi" w:hAnsiTheme="minorHAnsi"/>
          <w:b/>
          <w:bCs/>
          <w:i/>
          <w:sz w:val="22"/>
          <w:szCs w:val="22"/>
        </w:rPr>
        <w:t xml:space="preserve"> (PRI)</w:t>
      </w:r>
      <w:r w:rsidRPr="003F307A">
        <w:rPr>
          <w:rFonts w:asciiTheme="minorHAnsi" w:hAnsiTheme="minorHAnsi"/>
          <w:bCs/>
          <w:sz w:val="22"/>
          <w:szCs w:val="22"/>
        </w:rPr>
        <w:t xml:space="preserve"> would </w:t>
      </w:r>
      <w:r>
        <w:rPr>
          <w:rFonts w:asciiTheme="minorHAnsi" w:hAnsiTheme="minorHAnsi"/>
          <w:bCs/>
          <w:sz w:val="22"/>
          <w:szCs w:val="22"/>
        </w:rPr>
        <w:t>follow.</w:t>
      </w:r>
      <w:r w:rsidR="008A0E4B" w:rsidRPr="008A0E4B">
        <w:rPr>
          <w:rFonts w:asciiTheme="minorHAnsi" w:hAnsiTheme="minorHAnsi" w:cs="Arial"/>
          <w:sz w:val="22"/>
          <w:szCs w:val="22"/>
        </w:rPr>
        <w:t xml:space="preserve"> </w:t>
      </w:r>
      <w:r w:rsidR="008A0E4B">
        <w:rPr>
          <w:rFonts w:asciiTheme="minorHAnsi" w:hAnsiTheme="minorHAnsi" w:cs="Arial"/>
          <w:sz w:val="22"/>
          <w:szCs w:val="22"/>
        </w:rPr>
        <w:t>This is c</w:t>
      </w:r>
      <w:r w:rsidR="008A0E4B" w:rsidRPr="00337326">
        <w:rPr>
          <w:rFonts w:asciiTheme="minorHAnsi" w:hAnsiTheme="minorHAnsi" w:cs="Arial"/>
          <w:sz w:val="22"/>
          <w:szCs w:val="22"/>
        </w:rPr>
        <w:t xml:space="preserve">arried out </w:t>
      </w:r>
      <w:r w:rsidR="008A0E4B">
        <w:rPr>
          <w:rFonts w:asciiTheme="minorHAnsi" w:hAnsiTheme="minorHAnsi" w:cs="Arial"/>
          <w:sz w:val="22"/>
          <w:szCs w:val="22"/>
        </w:rPr>
        <w:t xml:space="preserve">separately from the </w:t>
      </w:r>
      <w:r w:rsidR="00943128">
        <w:rPr>
          <w:rFonts w:asciiTheme="minorHAnsi" w:hAnsiTheme="minorHAnsi" w:cs="Arial"/>
          <w:sz w:val="22"/>
          <w:szCs w:val="22"/>
        </w:rPr>
        <w:t>TI</w:t>
      </w:r>
      <w:r w:rsidR="008A0E4B">
        <w:rPr>
          <w:rFonts w:asciiTheme="minorHAnsi" w:hAnsiTheme="minorHAnsi" w:cs="Arial"/>
          <w:sz w:val="22"/>
          <w:szCs w:val="22"/>
        </w:rPr>
        <w:t>,</w:t>
      </w:r>
      <w:r w:rsidR="008A0E4B" w:rsidRPr="00337326">
        <w:rPr>
          <w:rFonts w:asciiTheme="minorHAnsi" w:hAnsiTheme="minorHAnsi" w:cs="Arial"/>
          <w:sz w:val="22"/>
          <w:szCs w:val="22"/>
        </w:rPr>
        <w:t xml:space="preserve"> but </w:t>
      </w:r>
      <w:r w:rsidR="00305615">
        <w:rPr>
          <w:rFonts w:asciiTheme="minorHAnsi" w:hAnsiTheme="minorHAnsi" w:cs="Arial"/>
          <w:sz w:val="22"/>
          <w:szCs w:val="22"/>
        </w:rPr>
        <w:t>is usually</w:t>
      </w:r>
      <w:r w:rsidR="008A0E4B" w:rsidRPr="00337326">
        <w:rPr>
          <w:rFonts w:asciiTheme="minorHAnsi" w:hAnsiTheme="minorHAnsi" w:cs="Arial"/>
          <w:sz w:val="22"/>
          <w:szCs w:val="22"/>
        </w:rPr>
        <w:t xml:space="preserve"> conducted back</w:t>
      </w:r>
      <w:r w:rsidR="008A0E4B">
        <w:rPr>
          <w:rFonts w:asciiTheme="minorHAnsi" w:hAnsiTheme="minorHAnsi" w:cs="Arial"/>
          <w:sz w:val="22"/>
          <w:szCs w:val="22"/>
        </w:rPr>
        <w:t xml:space="preserve"> to back on the same day. Applicants</w:t>
      </w:r>
      <w:r w:rsidR="008A0E4B" w:rsidRPr="00337326">
        <w:rPr>
          <w:rFonts w:asciiTheme="minorHAnsi" w:hAnsiTheme="minorHAnsi" w:cs="Arial"/>
          <w:sz w:val="22"/>
          <w:szCs w:val="22"/>
        </w:rPr>
        <w:t xml:space="preserve"> who are asked to attend a </w:t>
      </w:r>
      <w:r w:rsidR="008A0E4B">
        <w:rPr>
          <w:rFonts w:asciiTheme="minorHAnsi" w:hAnsiTheme="minorHAnsi" w:cs="Arial"/>
          <w:sz w:val="22"/>
          <w:szCs w:val="22"/>
        </w:rPr>
        <w:t xml:space="preserve">TI </w:t>
      </w:r>
      <w:r w:rsidR="008A0E4B" w:rsidRPr="00337326">
        <w:rPr>
          <w:rFonts w:asciiTheme="minorHAnsi" w:hAnsiTheme="minorHAnsi" w:cs="Arial"/>
          <w:sz w:val="22"/>
          <w:szCs w:val="22"/>
        </w:rPr>
        <w:t>will need to satisfy the technical interviewers that they have gained the appropriate overall leve</w:t>
      </w:r>
      <w:r w:rsidR="008A0E4B">
        <w:rPr>
          <w:rFonts w:asciiTheme="minorHAnsi" w:hAnsiTheme="minorHAnsi" w:cs="Arial"/>
          <w:sz w:val="22"/>
          <w:szCs w:val="22"/>
        </w:rPr>
        <w:t>l of knowledge and understanding before proceeding to the PRI.</w:t>
      </w:r>
    </w:p>
    <w:p w:rsidR="003F307A" w:rsidRDefault="003F307A" w:rsidP="003F307A">
      <w:pPr>
        <w:rPr>
          <w:rFonts w:asciiTheme="minorHAnsi" w:hAnsiTheme="minorHAnsi"/>
          <w:bCs/>
          <w:sz w:val="22"/>
          <w:szCs w:val="22"/>
        </w:rPr>
      </w:pPr>
    </w:p>
    <w:p w:rsidR="003F307A" w:rsidRDefault="003F307A" w:rsidP="003F307A">
      <w:pPr>
        <w:rPr>
          <w:rFonts w:asciiTheme="minorHAnsi" w:hAnsiTheme="minorHAnsi"/>
          <w:bCs/>
          <w:sz w:val="22"/>
          <w:szCs w:val="22"/>
        </w:rPr>
      </w:pPr>
      <w:r>
        <w:rPr>
          <w:rFonts w:asciiTheme="minorHAnsi" w:hAnsiTheme="minorHAnsi"/>
          <w:bCs/>
          <w:sz w:val="22"/>
          <w:szCs w:val="22"/>
        </w:rPr>
        <w:t>For more information on the</w:t>
      </w:r>
      <w:r w:rsidR="00305615">
        <w:rPr>
          <w:rFonts w:asciiTheme="minorHAnsi" w:hAnsiTheme="minorHAnsi"/>
          <w:bCs/>
          <w:sz w:val="22"/>
          <w:szCs w:val="22"/>
        </w:rPr>
        <w:t xml:space="preserve"> PRI</w:t>
      </w:r>
      <w:r>
        <w:rPr>
          <w:rFonts w:asciiTheme="minorHAnsi" w:hAnsiTheme="minorHAnsi"/>
          <w:bCs/>
          <w:sz w:val="22"/>
          <w:szCs w:val="22"/>
        </w:rPr>
        <w:t xml:space="preserve"> interview, please see the Interview Guidance. </w:t>
      </w:r>
    </w:p>
    <w:p w:rsidR="00305615" w:rsidRDefault="00305615" w:rsidP="003F307A">
      <w:pPr>
        <w:rPr>
          <w:rFonts w:asciiTheme="minorHAnsi" w:hAnsiTheme="minorHAnsi"/>
          <w:bCs/>
          <w:sz w:val="22"/>
          <w:szCs w:val="22"/>
        </w:rPr>
      </w:pPr>
    </w:p>
    <w:p w:rsidR="00305615" w:rsidRPr="00337326" w:rsidRDefault="00305615" w:rsidP="00305615">
      <w:pPr>
        <w:autoSpaceDE w:val="0"/>
        <w:autoSpaceDN w:val="0"/>
        <w:adjustRightInd w:val="0"/>
        <w:spacing w:after="20" w:line="201" w:lineRule="atLeast"/>
        <w:outlineLvl w:val="3"/>
        <w:rPr>
          <w:rFonts w:asciiTheme="minorHAnsi" w:hAnsiTheme="minorHAnsi" w:cs="Arial"/>
          <w:sz w:val="22"/>
          <w:szCs w:val="22"/>
        </w:rPr>
      </w:pPr>
      <w:r w:rsidRPr="00337326">
        <w:rPr>
          <w:rFonts w:asciiTheme="minorHAnsi" w:hAnsiTheme="minorHAnsi" w:cs="Arial"/>
          <w:sz w:val="22"/>
          <w:szCs w:val="22"/>
        </w:rPr>
        <w:t xml:space="preserve">If the </w:t>
      </w:r>
      <w:r>
        <w:rPr>
          <w:rFonts w:asciiTheme="minorHAnsi" w:hAnsiTheme="minorHAnsi" w:cs="Arial"/>
          <w:sz w:val="22"/>
          <w:szCs w:val="22"/>
        </w:rPr>
        <w:t>applicant</w:t>
      </w:r>
      <w:r w:rsidRPr="00337326">
        <w:rPr>
          <w:rFonts w:asciiTheme="minorHAnsi" w:hAnsiTheme="minorHAnsi" w:cs="Arial"/>
          <w:sz w:val="22"/>
          <w:szCs w:val="22"/>
        </w:rPr>
        <w:t xml:space="preserve"> has not demonstrated the required level of knowledge and understanding</w:t>
      </w:r>
      <w:r>
        <w:rPr>
          <w:rFonts w:asciiTheme="minorHAnsi" w:hAnsiTheme="minorHAnsi" w:cs="Arial"/>
          <w:sz w:val="22"/>
          <w:szCs w:val="22"/>
        </w:rPr>
        <w:t xml:space="preserve"> in their application and/or the TI, the applicant </w:t>
      </w:r>
      <w:r w:rsidRPr="00337326">
        <w:rPr>
          <w:rFonts w:asciiTheme="minorHAnsi" w:hAnsiTheme="minorHAnsi" w:cs="Arial"/>
          <w:sz w:val="22"/>
          <w:szCs w:val="22"/>
        </w:rPr>
        <w:t xml:space="preserve">will be advised of the best way forward to achieve such competencies to </w:t>
      </w:r>
      <w:r>
        <w:rPr>
          <w:rFonts w:asciiTheme="minorHAnsi" w:hAnsiTheme="minorHAnsi" w:cs="Arial"/>
          <w:sz w:val="22"/>
          <w:szCs w:val="22"/>
        </w:rPr>
        <w:t xml:space="preserve">continue with the application at </w:t>
      </w:r>
      <w:r w:rsidRPr="00337326">
        <w:rPr>
          <w:rFonts w:asciiTheme="minorHAnsi" w:hAnsiTheme="minorHAnsi" w:cs="Arial"/>
          <w:sz w:val="22"/>
          <w:szCs w:val="22"/>
        </w:rPr>
        <w:t>some stage in the future</w:t>
      </w:r>
      <w:r w:rsidRPr="00337326">
        <w:rPr>
          <w:rFonts w:asciiTheme="minorHAnsi" w:hAnsiTheme="minorHAnsi" w:cs="Arial"/>
          <w:color w:val="464646"/>
          <w:sz w:val="22"/>
          <w:szCs w:val="22"/>
        </w:rPr>
        <w:t xml:space="preserve">. </w:t>
      </w:r>
    </w:p>
    <w:p w:rsidR="00305615" w:rsidRDefault="00305615" w:rsidP="00305615">
      <w:pPr>
        <w:rPr>
          <w:rFonts w:asciiTheme="minorHAnsi" w:hAnsiTheme="minorHAnsi"/>
          <w:sz w:val="22"/>
          <w:szCs w:val="22"/>
        </w:rPr>
      </w:pPr>
    </w:p>
    <w:p w:rsidR="00305615" w:rsidRDefault="00305615" w:rsidP="00305615">
      <w:pPr>
        <w:pStyle w:val="Default"/>
        <w:rPr>
          <w:rStyle w:val="A4"/>
          <w:rFonts w:asciiTheme="minorHAnsi" w:hAnsiTheme="minorHAnsi" w:cs="Arial"/>
          <w:color w:val="auto"/>
          <w:sz w:val="22"/>
          <w:szCs w:val="22"/>
        </w:rPr>
      </w:pPr>
      <w:r>
        <w:rPr>
          <w:rStyle w:val="A4"/>
          <w:rFonts w:asciiTheme="minorHAnsi" w:hAnsiTheme="minorHAnsi" w:cs="Arial"/>
          <w:color w:val="auto"/>
          <w:sz w:val="22"/>
          <w:szCs w:val="22"/>
        </w:rPr>
        <w:t xml:space="preserve">Lastly, the application with assessment report is sent to the Membership Committee. If the application is approved, this results in </w:t>
      </w:r>
      <w:r w:rsidRPr="00EE1882">
        <w:rPr>
          <w:rStyle w:val="A4"/>
          <w:rFonts w:asciiTheme="minorHAnsi" w:hAnsiTheme="minorHAnsi" w:cs="Arial"/>
          <w:color w:val="auto"/>
          <w:sz w:val="22"/>
          <w:szCs w:val="22"/>
        </w:rPr>
        <w:t>membership of the Nuclear Institute at the appropriate level and registration of the candidate</w:t>
      </w:r>
      <w:r>
        <w:rPr>
          <w:rStyle w:val="A4"/>
          <w:rFonts w:asciiTheme="minorHAnsi" w:hAnsiTheme="minorHAnsi" w:cs="Arial"/>
          <w:color w:val="auto"/>
          <w:sz w:val="22"/>
          <w:szCs w:val="22"/>
        </w:rPr>
        <w:t xml:space="preserve"> with the </w:t>
      </w:r>
      <w:r w:rsidR="00CA204C">
        <w:rPr>
          <w:rStyle w:val="A4"/>
          <w:rFonts w:asciiTheme="minorHAnsi" w:hAnsiTheme="minorHAnsi" w:cs="Arial"/>
          <w:color w:val="auto"/>
          <w:sz w:val="22"/>
          <w:szCs w:val="22"/>
        </w:rPr>
        <w:t>Engineering or Science Council</w:t>
      </w:r>
      <w:r>
        <w:rPr>
          <w:rStyle w:val="A4"/>
          <w:rFonts w:asciiTheme="minorHAnsi" w:hAnsiTheme="minorHAnsi" w:cs="Arial"/>
          <w:color w:val="auto"/>
          <w:sz w:val="22"/>
          <w:szCs w:val="22"/>
        </w:rPr>
        <w:t xml:space="preserve">. </w:t>
      </w:r>
      <w:r w:rsidRPr="00780498">
        <w:rPr>
          <w:rStyle w:val="A4"/>
          <w:rFonts w:asciiTheme="minorHAnsi" w:hAnsiTheme="minorHAnsi" w:cs="Arial"/>
          <w:color w:val="auto"/>
          <w:sz w:val="22"/>
          <w:szCs w:val="22"/>
        </w:rPr>
        <w:t xml:space="preserve">If the application is not approved, the Institute will provide advice on how the applicant will reach the required level. </w:t>
      </w:r>
    </w:p>
    <w:p w:rsidR="00305615" w:rsidRPr="003F307A" w:rsidRDefault="00305615" w:rsidP="003F307A">
      <w:pPr>
        <w:rPr>
          <w:rFonts w:asciiTheme="minorHAnsi" w:hAnsiTheme="minorHAnsi"/>
          <w:bCs/>
          <w:sz w:val="22"/>
          <w:szCs w:val="22"/>
        </w:rPr>
      </w:pPr>
    </w:p>
    <w:p w:rsidR="003F307A" w:rsidRPr="003F307A" w:rsidRDefault="003F307A" w:rsidP="003F307A">
      <w:pPr>
        <w:rPr>
          <w:szCs w:val="22"/>
        </w:rPr>
      </w:pPr>
    </w:p>
    <w:sectPr w:rsidR="003F307A" w:rsidRPr="003F307A" w:rsidSect="00BE672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90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ADC" w:rsidRDefault="00E25ADC" w:rsidP="009F0116">
      <w:r>
        <w:separator/>
      </w:r>
    </w:p>
  </w:endnote>
  <w:endnote w:type="continuationSeparator" w:id="0">
    <w:p w:rsidR="00E25ADC" w:rsidRDefault="00E25ADC" w:rsidP="009F0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8C" w:rsidRDefault="00247B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DC" w:rsidRPr="006152BC" w:rsidRDefault="00E25ADC" w:rsidP="003138D3">
    <w:pPr>
      <w:jc w:val="center"/>
      <w:rPr>
        <w:rFonts w:ascii="Calibri" w:hAnsi="Calibri"/>
      </w:rPr>
    </w:pPr>
    <w:r>
      <w:rPr>
        <w:rFonts w:ascii="Calibri" w:hAnsi="Calibri"/>
      </w:rPr>
      <w:t>CK I</w:t>
    </w:r>
    <w:r w:rsidRPr="006152BC">
      <w:rPr>
        <w:rFonts w:ascii="Calibri" w:hAnsi="Calibri"/>
      </w:rPr>
      <w:t xml:space="preserve">nternational House, 1-6 Yarmouth Place, London W1J </w:t>
    </w:r>
    <w:r>
      <w:rPr>
        <w:rFonts w:ascii="Calibri" w:hAnsi="Calibri"/>
      </w:rPr>
      <w:t>7</w:t>
    </w:r>
    <w:r w:rsidRPr="006152BC">
      <w:rPr>
        <w:rFonts w:ascii="Calibri" w:hAnsi="Calibri"/>
      </w:rPr>
      <w:t>BU T: 0203 475</w:t>
    </w:r>
    <w:r>
      <w:rPr>
        <w:rFonts w:ascii="Calibri" w:hAnsi="Calibri"/>
      </w:rPr>
      <w:t xml:space="preserve"> </w:t>
    </w:r>
    <w:r w:rsidRPr="006152BC">
      <w:rPr>
        <w:rFonts w:ascii="Calibri" w:hAnsi="Calibri"/>
      </w:rPr>
      <w:t xml:space="preserve">4701 E: </w:t>
    </w:r>
    <w:hyperlink r:id="rId1" w:history="1">
      <w:r w:rsidRPr="00315F1D">
        <w:rPr>
          <w:rStyle w:val="Hyperlink"/>
          <w:rFonts w:ascii="Calibri" w:hAnsi="Calibri"/>
        </w:rPr>
        <w:t>membership@nuclearinst.com</w:t>
      </w:r>
    </w:hyperlink>
    <w:r w:rsidRPr="006152BC">
      <w:rPr>
        <w:rFonts w:ascii="Calibri" w:hAnsi="Calibri"/>
      </w:rPr>
      <w:br/>
      <w:t xml:space="preserve">Company </w:t>
    </w:r>
    <w:r w:rsidRPr="006152BC">
      <w:rPr>
        <w:rFonts w:ascii="Calibri" w:hAnsi="Calibri"/>
        <w:color w:val="262626"/>
      </w:rPr>
      <w:t>N</w:t>
    </w:r>
    <w:r w:rsidRPr="006152BC">
      <w:rPr>
        <w:rFonts w:ascii="Calibri" w:hAnsi="Calibri"/>
        <w:color w:val="262626"/>
        <w:vertAlign w:val="superscript"/>
      </w:rPr>
      <w:t>o</w:t>
    </w:r>
    <w:r w:rsidRPr="006152BC">
      <w:rPr>
        <w:rFonts w:ascii="Calibri" w:hAnsi="Calibri"/>
        <w:color w:val="262626"/>
      </w:rPr>
      <w:t xml:space="preserve"> </w:t>
    </w:r>
    <w:r w:rsidRPr="006152BC">
      <w:rPr>
        <w:rFonts w:ascii="Calibri" w:hAnsi="Calibri"/>
      </w:rPr>
      <w:t xml:space="preserve">06574762 Charity </w:t>
    </w:r>
    <w:r w:rsidRPr="006152BC">
      <w:rPr>
        <w:rFonts w:ascii="Calibri" w:hAnsi="Calibri"/>
        <w:color w:val="262626"/>
      </w:rPr>
      <w:t>N</w:t>
    </w:r>
    <w:r w:rsidRPr="006152BC">
      <w:rPr>
        <w:rFonts w:ascii="Calibri" w:hAnsi="Calibri"/>
        <w:color w:val="262626"/>
        <w:vertAlign w:val="superscript"/>
      </w:rPr>
      <w:t>o</w:t>
    </w:r>
    <w:r w:rsidRPr="006152BC">
      <w:rPr>
        <w:rFonts w:ascii="Calibri" w:hAnsi="Calibri"/>
        <w:color w:val="262626"/>
      </w:rPr>
      <w:t xml:space="preserve"> </w:t>
    </w:r>
    <w:r w:rsidRPr="006152BC">
      <w:rPr>
        <w:rFonts w:ascii="Calibri" w:hAnsi="Calibri"/>
      </w:rPr>
      <w:t>1125404</w:t>
    </w:r>
  </w:p>
  <w:p w:rsidR="00E25ADC" w:rsidRPr="003138D3" w:rsidRDefault="00E25ADC" w:rsidP="003138D3">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8C" w:rsidRDefault="00247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ADC" w:rsidRDefault="00E25ADC" w:rsidP="009F0116">
      <w:r>
        <w:separator/>
      </w:r>
    </w:p>
  </w:footnote>
  <w:footnote w:type="continuationSeparator" w:id="0">
    <w:p w:rsidR="00E25ADC" w:rsidRDefault="00E25ADC" w:rsidP="009F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8C" w:rsidRDefault="00247B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DC" w:rsidRPr="00F165AC" w:rsidRDefault="00E25ADC">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tblPr>
    <w:tblGrid>
      <w:gridCol w:w="1951"/>
      <w:gridCol w:w="6237"/>
      <w:gridCol w:w="2494"/>
    </w:tblGrid>
    <w:tr w:rsidR="00E25ADC" w:rsidRPr="00F165AC" w:rsidTr="001A6ADF">
      <w:trPr>
        <w:trHeight w:val="1431"/>
      </w:trPr>
      <w:tc>
        <w:tcPr>
          <w:tcW w:w="1951" w:type="dxa"/>
        </w:tcPr>
        <w:p w:rsidR="00E25ADC" w:rsidRPr="00F165AC" w:rsidRDefault="00FE6C67">
          <w:pPr>
            <w:pStyle w:val="Heade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2050" type="#_x0000_t32" style="position:absolute;margin-left:-3.75pt;margin-top:66.9pt;width:531pt;height:0;z-index:251659264" o:connectortype="straight" strokecolor="#066" strokeweight="3pt">
                <v:shadow color="#868686"/>
              </v:shape>
            </w:pict>
          </w:r>
        </w:p>
      </w:tc>
      <w:tc>
        <w:tcPr>
          <w:tcW w:w="6237" w:type="dxa"/>
        </w:tcPr>
        <w:p w:rsidR="00E25ADC" w:rsidRPr="00247B8C" w:rsidRDefault="00E25ADC" w:rsidP="00247B8C">
          <w:pPr>
            <w:pStyle w:val="Header"/>
            <w:jc w:val="center"/>
            <w:rPr>
              <w:rFonts w:asciiTheme="minorHAnsi" w:hAnsiTheme="minorHAnsi"/>
              <w:sz w:val="30"/>
              <w:szCs w:val="30"/>
            </w:rPr>
          </w:pPr>
          <w:r w:rsidRPr="00247B8C">
            <w:rPr>
              <w:rFonts w:asciiTheme="minorHAnsi" w:hAnsiTheme="minorHAnsi"/>
              <w:b/>
              <w:sz w:val="30"/>
              <w:szCs w:val="30"/>
            </w:rPr>
            <w:t>Technical Report Guidance</w:t>
          </w:r>
        </w:p>
      </w:tc>
      <w:tc>
        <w:tcPr>
          <w:tcW w:w="2494" w:type="dxa"/>
        </w:tcPr>
        <w:p w:rsidR="00E25ADC" w:rsidRPr="00BE672A" w:rsidRDefault="00E25ADC" w:rsidP="00D3731F">
          <w:pPr>
            <w:pStyle w:val="Header"/>
            <w:rPr>
              <w:rFonts w:asciiTheme="minorHAnsi" w:hAnsiTheme="minorHAnsi"/>
              <w:b/>
              <w:sz w:val="22"/>
              <w:szCs w:val="22"/>
            </w:rPr>
          </w:pPr>
          <w:r w:rsidRPr="00BE672A">
            <w:rPr>
              <w:rFonts w:asciiTheme="minorHAnsi" w:hAnsiTheme="minorHAnsi"/>
              <w:b/>
              <w:sz w:val="22"/>
              <w:szCs w:val="22"/>
            </w:rPr>
            <w:t>MG3</w:t>
          </w:r>
        </w:p>
        <w:p w:rsidR="00E25ADC" w:rsidRPr="00BE672A" w:rsidRDefault="00E25ADC" w:rsidP="00D3731F">
          <w:pPr>
            <w:pStyle w:val="Header"/>
            <w:rPr>
              <w:rFonts w:asciiTheme="minorHAnsi" w:hAnsiTheme="minorHAnsi"/>
              <w:b/>
              <w:sz w:val="22"/>
              <w:szCs w:val="22"/>
            </w:rPr>
          </w:pPr>
          <w:r w:rsidRPr="00BE672A">
            <w:rPr>
              <w:rFonts w:asciiTheme="minorHAnsi" w:hAnsiTheme="minorHAnsi"/>
              <w:b/>
              <w:sz w:val="22"/>
              <w:szCs w:val="22"/>
            </w:rPr>
            <w:t>Revision: 01</w:t>
          </w:r>
        </w:p>
        <w:p w:rsidR="00247B8C" w:rsidRPr="00CC343E" w:rsidRDefault="00247B8C" w:rsidP="00247B8C">
          <w:pPr>
            <w:pStyle w:val="Header"/>
            <w:rPr>
              <w:rFonts w:ascii="Calibri" w:hAnsi="Calibri"/>
              <w:b/>
              <w:sz w:val="22"/>
              <w:szCs w:val="22"/>
            </w:rPr>
          </w:pPr>
          <w:r w:rsidRPr="00CC343E">
            <w:rPr>
              <w:rFonts w:ascii="Calibri" w:hAnsi="Calibri"/>
              <w:b/>
              <w:sz w:val="22"/>
              <w:szCs w:val="22"/>
            </w:rPr>
            <w:t>Date: 30 April 2014</w:t>
          </w:r>
        </w:p>
        <w:p w:rsidR="00247B8C" w:rsidRPr="00CC343E" w:rsidRDefault="00247B8C" w:rsidP="00247B8C">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Content>
              <w:r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Pr="00CC343E">
                <w:rPr>
                  <w:rFonts w:asciiTheme="minorHAnsi" w:hAnsiTheme="minorHAnsi"/>
                  <w:b/>
                  <w:sz w:val="22"/>
                  <w:szCs w:val="22"/>
                </w:rPr>
                <w:fldChar w:fldCharType="separate"/>
              </w:r>
              <w:r>
                <w:rPr>
                  <w:rFonts w:asciiTheme="minorHAnsi" w:hAnsiTheme="minorHAnsi"/>
                  <w:b/>
                  <w:noProof/>
                  <w:sz w:val="22"/>
                  <w:szCs w:val="22"/>
                </w:rPr>
                <w:t>2</w:t>
              </w:r>
              <w:r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Pr="00CC343E">
                <w:rPr>
                  <w:rFonts w:asciiTheme="minorHAnsi" w:hAnsiTheme="minorHAnsi"/>
                  <w:b/>
                  <w:sz w:val="22"/>
                  <w:szCs w:val="22"/>
                </w:rPr>
                <w:fldChar w:fldCharType="separate"/>
              </w:r>
              <w:r>
                <w:rPr>
                  <w:rFonts w:asciiTheme="minorHAnsi" w:hAnsiTheme="minorHAnsi"/>
                  <w:b/>
                  <w:noProof/>
                  <w:sz w:val="22"/>
                  <w:szCs w:val="22"/>
                </w:rPr>
                <w:t>4</w:t>
              </w:r>
              <w:r w:rsidRPr="00CC343E">
                <w:rPr>
                  <w:rFonts w:asciiTheme="minorHAnsi" w:hAnsiTheme="minorHAnsi"/>
                  <w:b/>
                  <w:sz w:val="22"/>
                  <w:szCs w:val="22"/>
                </w:rPr>
                <w:fldChar w:fldCharType="end"/>
              </w:r>
            </w:sdtContent>
          </w:sdt>
        </w:p>
        <w:p w:rsidR="00E25ADC" w:rsidRPr="00F165AC" w:rsidRDefault="00E25ADC" w:rsidP="0047259F">
          <w:pPr>
            <w:pStyle w:val="Header"/>
            <w:rPr>
              <w:rFonts w:asciiTheme="minorHAnsi" w:hAnsiTheme="minorHAnsi"/>
            </w:rPr>
          </w:pPr>
        </w:p>
      </w:tc>
    </w:tr>
  </w:tbl>
  <w:p w:rsidR="00E25ADC" w:rsidRPr="00F165AC" w:rsidRDefault="00E25ADC">
    <w:pPr>
      <w:pStyle w:val="Header"/>
      <w:rPr>
        <w:rFonts w:asciiTheme="minorHAnsi" w:hAnsiTheme="minorHAnsi"/>
      </w:rPr>
    </w:pPr>
  </w:p>
  <w:p w:rsidR="00E25ADC" w:rsidRPr="00F165AC" w:rsidRDefault="00E25ADC" w:rsidP="00D3731F">
    <w:pPr>
      <w:pStyle w:val="Header"/>
      <w:ind w:left="9360" w:hanging="9360"/>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8C" w:rsidRDefault="00247B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228"/>
    <w:multiLevelType w:val="hybridMultilevel"/>
    <w:tmpl w:val="0BC25C7A"/>
    <w:lvl w:ilvl="0" w:tplc="08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E5034"/>
    <w:multiLevelType w:val="hybridMultilevel"/>
    <w:tmpl w:val="3A02C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F00F11"/>
    <w:multiLevelType w:val="hybridMultilevel"/>
    <w:tmpl w:val="69160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0C3EEE"/>
    <w:multiLevelType w:val="hybridMultilevel"/>
    <w:tmpl w:val="146841A0"/>
    <w:lvl w:ilvl="0" w:tplc="08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6">
    <w:nsid w:val="178A498F"/>
    <w:multiLevelType w:val="hybridMultilevel"/>
    <w:tmpl w:val="7F2C55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F70242"/>
    <w:multiLevelType w:val="hybridMultilevel"/>
    <w:tmpl w:val="3AC4F74E"/>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9">
    <w:nsid w:val="38346558"/>
    <w:multiLevelType w:val="hybridMultilevel"/>
    <w:tmpl w:val="5E520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AB3197"/>
    <w:multiLevelType w:val="hybridMultilevel"/>
    <w:tmpl w:val="3216F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2">
    <w:nsid w:val="4C7F5AFE"/>
    <w:multiLevelType w:val="hybridMultilevel"/>
    <w:tmpl w:val="4F1E98D2"/>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F6909B6"/>
    <w:multiLevelType w:val="hybridMultilevel"/>
    <w:tmpl w:val="6C789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45F6A53"/>
    <w:multiLevelType w:val="hybridMultilevel"/>
    <w:tmpl w:val="4E3E1B7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8D4500B"/>
    <w:multiLevelType w:val="hybridMultilevel"/>
    <w:tmpl w:val="55F069AC"/>
    <w:lvl w:ilvl="0" w:tplc="51105402">
      <w:start w:val="3"/>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9">
    <w:nsid w:val="6C2A4FEF"/>
    <w:multiLevelType w:val="hybridMultilevel"/>
    <w:tmpl w:val="95569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4D11D2"/>
    <w:multiLevelType w:val="hybridMultilevel"/>
    <w:tmpl w:val="C7E8A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DC5766F"/>
    <w:multiLevelType w:val="hybridMultilevel"/>
    <w:tmpl w:val="AFC23B0E"/>
    <w:lvl w:ilvl="0" w:tplc="04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5B1AD6"/>
    <w:multiLevelType w:val="hybridMultilevel"/>
    <w:tmpl w:val="509E1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9EA5BEB"/>
    <w:multiLevelType w:val="hybridMultilevel"/>
    <w:tmpl w:val="05FAB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C9F32E0"/>
    <w:multiLevelType w:val="hybridMultilevel"/>
    <w:tmpl w:val="057A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
  </w:num>
  <w:num w:numId="5">
    <w:abstractNumId w:val="22"/>
  </w:num>
  <w:num w:numId="6">
    <w:abstractNumId w:val="24"/>
  </w:num>
  <w:num w:numId="7">
    <w:abstractNumId w:val="17"/>
  </w:num>
  <w:num w:numId="8">
    <w:abstractNumId w:val="13"/>
  </w:num>
  <w:num w:numId="9">
    <w:abstractNumId w:val="15"/>
  </w:num>
  <w:num w:numId="10">
    <w:abstractNumId w:val="10"/>
  </w:num>
  <w:num w:numId="11">
    <w:abstractNumId w:val="19"/>
  </w:num>
  <w:num w:numId="12">
    <w:abstractNumId w:val="9"/>
  </w:num>
  <w:num w:numId="13">
    <w:abstractNumId w:val="14"/>
  </w:num>
  <w:num w:numId="14">
    <w:abstractNumId w:val="3"/>
  </w:num>
  <w:num w:numId="15">
    <w:abstractNumId w:val="20"/>
  </w:num>
  <w:num w:numId="16">
    <w:abstractNumId w:val="25"/>
  </w:num>
  <w:num w:numId="17">
    <w:abstractNumId w:val="6"/>
  </w:num>
  <w:num w:numId="18">
    <w:abstractNumId w:val="23"/>
  </w:num>
  <w:num w:numId="19">
    <w:abstractNumId w:val="26"/>
  </w:num>
  <w:num w:numId="20">
    <w:abstractNumId w:val="2"/>
  </w:num>
  <w:num w:numId="21">
    <w:abstractNumId w:val="0"/>
  </w:num>
  <w:num w:numId="22">
    <w:abstractNumId w:val="4"/>
  </w:num>
  <w:num w:numId="23">
    <w:abstractNumId w:val="21"/>
  </w:num>
  <w:num w:numId="24">
    <w:abstractNumId w:val="16"/>
  </w:num>
  <w:num w:numId="25">
    <w:abstractNumId w:val="12"/>
  </w:num>
  <w:num w:numId="26">
    <w:abstractNumId w:val="7"/>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colormenu v:ext="edit" strokecolor="#066"/>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AC5BC8"/>
    <w:rsid w:val="00023BA6"/>
    <w:rsid w:val="000C0265"/>
    <w:rsid w:val="000C7B8D"/>
    <w:rsid w:val="001578BB"/>
    <w:rsid w:val="001A6ADF"/>
    <w:rsid w:val="00232C44"/>
    <w:rsid w:val="00247B8C"/>
    <w:rsid w:val="00264CCC"/>
    <w:rsid w:val="00267ED7"/>
    <w:rsid w:val="002753D4"/>
    <w:rsid w:val="002B57A3"/>
    <w:rsid w:val="00305615"/>
    <w:rsid w:val="00305C92"/>
    <w:rsid w:val="003138D3"/>
    <w:rsid w:val="00337326"/>
    <w:rsid w:val="00353057"/>
    <w:rsid w:val="00372481"/>
    <w:rsid w:val="003A5EE7"/>
    <w:rsid w:val="003D52E9"/>
    <w:rsid w:val="003F307A"/>
    <w:rsid w:val="00402B5D"/>
    <w:rsid w:val="00426A60"/>
    <w:rsid w:val="0047259F"/>
    <w:rsid w:val="004F0912"/>
    <w:rsid w:val="004F4200"/>
    <w:rsid w:val="005E2AC4"/>
    <w:rsid w:val="00612D1A"/>
    <w:rsid w:val="00626701"/>
    <w:rsid w:val="00660953"/>
    <w:rsid w:val="00672C31"/>
    <w:rsid w:val="006B15CF"/>
    <w:rsid w:val="00721004"/>
    <w:rsid w:val="008169ED"/>
    <w:rsid w:val="008401F6"/>
    <w:rsid w:val="00864967"/>
    <w:rsid w:val="00883575"/>
    <w:rsid w:val="008A0E4B"/>
    <w:rsid w:val="008B71AD"/>
    <w:rsid w:val="008B7F84"/>
    <w:rsid w:val="008E2321"/>
    <w:rsid w:val="00916CD2"/>
    <w:rsid w:val="00923D0C"/>
    <w:rsid w:val="00943128"/>
    <w:rsid w:val="00996752"/>
    <w:rsid w:val="009A5BAC"/>
    <w:rsid w:val="009F0116"/>
    <w:rsid w:val="00A10D46"/>
    <w:rsid w:val="00A86496"/>
    <w:rsid w:val="00AA0405"/>
    <w:rsid w:val="00AC5BC8"/>
    <w:rsid w:val="00AC7B52"/>
    <w:rsid w:val="00B17FD6"/>
    <w:rsid w:val="00B96BB8"/>
    <w:rsid w:val="00BE13AA"/>
    <w:rsid w:val="00BE672A"/>
    <w:rsid w:val="00BE6786"/>
    <w:rsid w:val="00CA204C"/>
    <w:rsid w:val="00CD2F25"/>
    <w:rsid w:val="00D120B8"/>
    <w:rsid w:val="00D3731F"/>
    <w:rsid w:val="00D64738"/>
    <w:rsid w:val="00DA22F0"/>
    <w:rsid w:val="00DE2F61"/>
    <w:rsid w:val="00DE4FF8"/>
    <w:rsid w:val="00DF7862"/>
    <w:rsid w:val="00E0374C"/>
    <w:rsid w:val="00E25ADC"/>
    <w:rsid w:val="00EE1882"/>
    <w:rsid w:val="00F165AC"/>
    <w:rsid w:val="00F27EFA"/>
    <w:rsid w:val="00F30110"/>
    <w:rsid w:val="00FE6C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Default">
    <w:name w:val="Default"/>
    <w:rsid w:val="004F42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4">
    <w:name w:val="A4"/>
    <w:rsid w:val="004F4200"/>
    <w:rPr>
      <w:rFonts w:cs="Avenir 35 Light"/>
      <w:color w:val="000000"/>
      <w:sz w:val="20"/>
      <w:szCs w:val="20"/>
    </w:rPr>
  </w:style>
  <w:style w:type="paragraph" w:styleId="ListParagraph">
    <w:name w:val="List Paragraph"/>
    <w:basedOn w:val="Normal"/>
    <w:uiPriority w:val="34"/>
    <w:qFormat/>
    <w:rsid w:val="009967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AFC5D-8312-4650-BBAD-73BA7E67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AnnaWright</cp:lastModifiedBy>
  <cp:revision>19</cp:revision>
  <cp:lastPrinted>2014-04-22T13:13:00Z</cp:lastPrinted>
  <dcterms:created xsi:type="dcterms:W3CDTF">2014-04-09T15:45:00Z</dcterms:created>
  <dcterms:modified xsi:type="dcterms:W3CDTF">2014-05-30T11:37:00Z</dcterms:modified>
</cp:coreProperties>
</file>